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8DCF" w14:textId="6CFA4B5C" w:rsidR="00972B0F" w:rsidRPr="00FC594A" w:rsidRDefault="00E44A00" w:rsidP="00972B0F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Trash Free Lunch Campus Audit</w:t>
      </w:r>
    </w:p>
    <w:p w14:paraId="5F4EFCC3" w14:textId="77777777" w:rsidR="00972B0F" w:rsidRPr="00972B0F" w:rsidRDefault="00972B0F" w:rsidP="00972B0F">
      <w:pPr>
        <w:rPr>
          <w:rFonts w:ascii="Gilroy Light" w:eastAsia="Times New Roman" w:hAnsi="Gilroy Light" w:cs="Times New Roman"/>
          <w:color w:val="000000"/>
        </w:rPr>
      </w:pPr>
    </w:p>
    <w:p w14:paraId="1478CDF5" w14:textId="631FBDDE" w:rsidR="00E44A00" w:rsidRPr="005671C2" w:rsidRDefault="00E44A00" w:rsidP="002370A1">
      <w:pPr>
        <w:spacing w:line="276" w:lineRule="auto"/>
        <w:rPr>
          <w:rFonts w:ascii="Gilroy Light" w:eastAsia="Times New Roman" w:hAnsi="Gilroy Light"/>
          <w:color w:val="000000"/>
          <w:u w:val="single"/>
        </w:rPr>
      </w:pPr>
      <w:r w:rsidRPr="00E44A00">
        <w:rPr>
          <w:rFonts w:ascii="Gilroy Light" w:eastAsia="Times New Roman" w:hAnsi="Gilroy Light"/>
          <w:color w:val="000000"/>
        </w:rPr>
        <w:t xml:space="preserve">Date Of Audit: </w:t>
      </w:r>
      <w:r w:rsidR="005671C2">
        <w:rPr>
          <w:rFonts w:ascii="Gilroy Light" w:eastAsia="Times New Roman" w:hAnsi="Gilroy Light"/>
          <w:color w:val="000000"/>
          <w:u w:val="single"/>
        </w:rPr>
        <w:tab/>
      </w:r>
      <w:r w:rsidR="005671C2">
        <w:rPr>
          <w:rFonts w:ascii="Gilroy Light" w:eastAsia="Times New Roman" w:hAnsi="Gilroy Light"/>
          <w:color w:val="000000"/>
          <w:u w:val="single"/>
        </w:rPr>
        <w:tab/>
      </w:r>
      <w:r w:rsidR="005671C2">
        <w:rPr>
          <w:rFonts w:ascii="Gilroy Light" w:eastAsia="Times New Roman" w:hAnsi="Gilroy Light"/>
          <w:color w:val="000000"/>
          <w:u w:val="single"/>
        </w:rPr>
        <w:tab/>
      </w:r>
      <w:r w:rsidR="005671C2">
        <w:rPr>
          <w:rFonts w:ascii="Gilroy Light" w:eastAsia="Times New Roman" w:hAnsi="Gilroy Light"/>
          <w:color w:val="000000"/>
          <w:u w:val="single"/>
        </w:rPr>
        <w:tab/>
      </w:r>
    </w:p>
    <w:p w14:paraId="5F55AE05" w14:textId="2EE2AE13" w:rsidR="00E44A00" w:rsidRPr="005671C2" w:rsidRDefault="00E44A00" w:rsidP="002370A1">
      <w:pPr>
        <w:spacing w:line="276" w:lineRule="auto"/>
        <w:rPr>
          <w:rFonts w:ascii="Gilroy Light" w:eastAsia="Times New Roman" w:hAnsi="Gilroy Light"/>
          <w:color w:val="000000"/>
          <w:u w:val="single"/>
        </w:rPr>
      </w:pPr>
      <w:r>
        <w:rPr>
          <w:rFonts w:ascii="Gilroy Light" w:eastAsia="Times New Roman" w:hAnsi="Gilroy Light"/>
          <w:color w:val="000000"/>
        </w:rPr>
        <w:t>Name of Student(s) Conducting Audit:</w:t>
      </w:r>
      <w:r w:rsidRPr="00E44A00">
        <w:rPr>
          <w:rFonts w:ascii="Gilroy Light" w:eastAsia="Times New Roman" w:hAnsi="Gilroy Light"/>
          <w:color w:val="000000"/>
        </w:rPr>
        <w:t xml:space="preserve"> </w:t>
      </w:r>
      <w:r w:rsidR="005671C2">
        <w:rPr>
          <w:rFonts w:ascii="Gilroy Light" w:eastAsia="Times New Roman" w:hAnsi="Gilroy Light"/>
          <w:color w:val="000000"/>
          <w:u w:val="single"/>
        </w:rPr>
        <w:tab/>
      </w:r>
      <w:r w:rsidR="005671C2">
        <w:rPr>
          <w:rFonts w:ascii="Gilroy Light" w:eastAsia="Times New Roman" w:hAnsi="Gilroy Light"/>
          <w:color w:val="000000"/>
          <w:u w:val="single"/>
        </w:rPr>
        <w:tab/>
      </w:r>
      <w:r w:rsidR="005671C2">
        <w:rPr>
          <w:rFonts w:ascii="Gilroy Light" w:eastAsia="Times New Roman" w:hAnsi="Gilroy Light"/>
          <w:color w:val="000000"/>
          <w:u w:val="single"/>
        </w:rPr>
        <w:tab/>
      </w:r>
      <w:r w:rsidR="005671C2">
        <w:rPr>
          <w:rFonts w:ascii="Gilroy Light" w:eastAsia="Times New Roman" w:hAnsi="Gilroy Light"/>
          <w:color w:val="000000"/>
          <w:u w:val="single"/>
        </w:rPr>
        <w:tab/>
      </w:r>
      <w:r w:rsidR="005671C2">
        <w:rPr>
          <w:rFonts w:ascii="Gilroy Light" w:eastAsia="Times New Roman" w:hAnsi="Gilroy Light"/>
          <w:color w:val="000000"/>
          <w:u w:val="single"/>
        </w:rPr>
        <w:tab/>
      </w:r>
      <w:r w:rsidR="005671C2">
        <w:rPr>
          <w:rFonts w:ascii="Gilroy Light" w:eastAsia="Times New Roman" w:hAnsi="Gilroy Light"/>
          <w:color w:val="000000"/>
          <w:u w:val="single"/>
        </w:rPr>
        <w:tab/>
      </w:r>
      <w:r w:rsidR="005671C2">
        <w:rPr>
          <w:rFonts w:ascii="Gilroy Light" w:eastAsia="Times New Roman" w:hAnsi="Gilroy Light"/>
          <w:color w:val="000000"/>
          <w:u w:val="single"/>
        </w:rPr>
        <w:tab/>
      </w:r>
      <w:r w:rsidR="005671C2">
        <w:rPr>
          <w:rFonts w:ascii="Gilroy Light" w:eastAsia="Times New Roman" w:hAnsi="Gilroy Light"/>
          <w:color w:val="000000"/>
          <w:u w:val="single"/>
        </w:rPr>
        <w:tab/>
      </w:r>
      <w:r w:rsidR="005671C2">
        <w:rPr>
          <w:rFonts w:ascii="Gilroy Light" w:eastAsia="Times New Roman" w:hAnsi="Gilroy Light"/>
          <w:color w:val="000000"/>
          <w:u w:val="single"/>
        </w:rPr>
        <w:tab/>
      </w:r>
      <w:r w:rsidR="005671C2">
        <w:rPr>
          <w:rFonts w:ascii="Gilroy Light" w:eastAsia="Times New Roman" w:hAnsi="Gilroy Light"/>
          <w:color w:val="000000"/>
          <w:u w:val="single"/>
        </w:rPr>
        <w:tab/>
      </w:r>
    </w:p>
    <w:p w14:paraId="7981DBAF" w14:textId="0F604AC0" w:rsidR="00E44A00" w:rsidRPr="00E44A00" w:rsidRDefault="00E44A00" w:rsidP="00E44A00">
      <w:pPr>
        <w:rPr>
          <w:rFonts w:ascii="Gilroy Light" w:eastAsia="Times New Roman" w:hAnsi="Gilroy Light"/>
          <w:color w:val="000000"/>
        </w:rPr>
      </w:pPr>
    </w:p>
    <w:p w14:paraId="05D5C4CF" w14:textId="77777777" w:rsidR="00E44A00" w:rsidRPr="00E44A00" w:rsidRDefault="00E44A00" w:rsidP="002370A1">
      <w:pPr>
        <w:spacing w:line="276" w:lineRule="auto"/>
        <w:rPr>
          <w:rFonts w:ascii="Gilroy Light" w:eastAsia="Times New Roman" w:hAnsi="Gilroy Light"/>
          <w:color w:val="000000"/>
        </w:rPr>
      </w:pPr>
      <w:r w:rsidRPr="00E44A00">
        <w:rPr>
          <w:rFonts w:ascii="Gilroy Light" w:eastAsia="Times New Roman" w:hAnsi="Gilroy Light"/>
          <w:color w:val="000000"/>
        </w:rPr>
        <w:t>This is a (check one):</w:t>
      </w:r>
    </w:p>
    <w:p w14:paraId="74EBF2F7" w14:textId="0BE3DDAD" w:rsidR="00E44A00" w:rsidRPr="00E44A00" w:rsidRDefault="005671C2" w:rsidP="005671C2">
      <w:pPr>
        <w:spacing w:line="276" w:lineRule="auto"/>
        <w:rPr>
          <w:rFonts w:ascii="Gilroy Light" w:eastAsia="Times New Roman" w:hAnsi="Gilroy Light"/>
          <w:color w:val="000000"/>
        </w:rPr>
      </w:pPr>
      <w:r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</w:rPr>
        <w:t xml:space="preserve"> </w:t>
      </w:r>
      <w:r w:rsidR="00E44A00" w:rsidRPr="005671C2">
        <w:rPr>
          <w:rFonts w:ascii="Gilroy Light" w:eastAsia="Times New Roman" w:hAnsi="Gilroy Light"/>
          <w:color w:val="000000"/>
        </w:rPr>
        <w:t>Pre</w:t>
      </w:r>
      <w:r w:rsidR="00E44A00">
        <w:rPr>
          <w:rFonts w:ascii="Gilroy Light" w:eastAsia="Times New Roman" w:hAnsi="Gilroy Light"/>
          <w:color w:val="000000"/>
        </w:rPr>
        <w:t>-</w:t>
      </w:r>
      <w:r w:rsidR="00E44A00" w:rsidRPr="00E44A00">
        <w:rPr>
          <w:rFonts w:ascii="Gilroy Light" w:eastAsia="Times New Roman" w:hAnsi="Gilroy Light"/>
          <w:color w:val="000000"/>
        </w:rPr>
        <w:t>Campaign Audit (takes place before Trash Free Lunch Campaign)</w:t>
      </w:r>
    </w:p>
    <w:p w14:paraId="1AD4EFA9" w14:textId="13DE89EE" w:rsidR="00E44A00" w:rsidRPr="00E44A00" w:rsidRDefault="005671C2" w:rsidP="002370A1">
      <w:pPr>
        <w:spacing w:line="276" w:lineRule="auto"/>
        <w:rPr>
          <w:rFonts w:ascii="Gilroy Light" w:eastAsia="Times New Roman" w:hAnsi="Gilroy Light"/>
          <w:color w:val="000000"/>
        </w:rPr>
      </w:pPr>
      <w:r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</w:rPr>
        <w:t xml:space="preserve"> </w:t>
      </w:r>
      <w:r w:rsidR="00E44A00" w:rsidRPr="00E44A00">
        <w:rPr>
          <w:rFonts w:ascii="Gilroy Light" w:eastAsia="Times New Roman" w:hAnsi="Gilroy Light"/>
          <w:color w:val="000000"/>
        </w:rPr>
        <w:t>Post</w:t>
      </w:r>
      <w:r w:rsidR="00E44A00">
        <w:rPr>
          <w:rFonts w:ascii="Gilroy Light" w:eastAsia="Times New Roman" w:hAnsi="Gilroy Light"/>
          <w:color w:val="000000"/>
        </w:rPr>
        <w:t>-</w:t>
      </w:r>
      <w:r w:rsidR="00E44A00" w:rsidRPr="00E44A00">
        <w:rPr>
          <w:rFonts w:ascii="Gilroy Light" w:eastAsia="Times New Roman" w:hAnsi="Gilroy Light"/>
          <w:color w:val="000000"/>
        </w:rPr>
        <w:t>Campaign Audit (takes place after Trash Free Lunch Campaign)</w:t>
      </w:r>
    </w:p>
    <w:p w14:paraId="75FAD8AB" w14:textId="77777777" w:rsidR="00E44A00" w:rsidRPr="00E44A00" w:rsidRDefault="00E44A00" w:rsidP="002370A1">
      <w:pPr>
        <w:spacing w:line="276" w:lineRule="auto"/>
        <w:rPr>
          <w:rFonts w:ascii="Gilroy Light" w:eastAsia="Times New Roman" w:hAnsi="Gilroy Light"/>
          <w:color w:val="000000"/>
        </w:rPr>
      </w:pPr>
      <w:r w:rsidRPr="00E44A00">
        <w:rPr>
          <w:rFonts w:ascii="Cambria" w:eastAsia="Times New Roman" w:hAnsi="Cambria" w:cs="Cambria"/>
          <w:color w:val="000000"/>
        </w:rPr>
        <w:t> </w:t>
      </w:r>
    </w:p>
    <w:p w14:paraId="22360F34" w14:textId="77777777" w:rsidR="00E44A00" w:rsidRPr="00E44A00" w:rsidRDefault="00E44A00" w:rsidP="002370A1">
      <w:pPr>
        <w:spacing w:line="276" w:lineRule="auto"/>
        <w:rPr>
          <w:rFonts w:ascii="Gilroy Light" w:eastAsia="Times New Roman" w:hAnsi="Gilroy Light"/>
          <w:color w:val="4D9836"/>
        </w:rPr>
      </w:pPr>
      <w:r w:rsidRPr="00E44A00">
        <w:rPr>
          <w:rFonts w:ascii="Gilroy ExtraBold" w:eastAsia="Times New Roman" w:hAnsi="Gilroy ExtraBold"/>
          <w:b/>
          <w:bCs/>
          <w:color w:val="4D9836"/>
        </w:rPr>
        <w:t>Directions:</w:t>
      </w:r>
      <w:r w:rsidRPr="00E44A00">
        <w:rPr>
          <w:rFonts w:ascii="Gilroy Light" w:eastAsia="Times New Roman" w:hAnsi="Gilroy Light"/>
          <w:color w:val="4D9836"/>
        </w:rPr>
        <w:t xml:space="preserve"> </w:t>
      </w:r>
    </w:p>
    <w:p w14:paraId="631F2023" w14:textId="77777777" w:rsidR="00E44A00" w:rsidRPr="00E44A00" w:rsidRDefault="00E44A00" w:rsidP="002370A1">
      <w:pPr>
        <w:pStyle w:val="ListParagraph"/>
        <w:numPr>
          <w:ilvl w:val="0"/>
          <w:numId w:val="7"/>
        </w:numPr>
        <w:spacing w:line="276" w:lineRule="auto"/>
        <w:rPr>
          <w:rFonts w:ascii="Gilroy Light" w:eastAsia="Times New Roman" w:hAnsi="Gilroy Light"/>
          <w:color w:val="000000"/>
        </w:rPr>
      </w:pPr>
      <w:r w:rsidRPr="00E44A00">
        <w:rPr>
          <w:rFonts w:ascii="Gilroy Light" w:eastAsia="Times New Roman" w:hAnsi="Gilroy Light"/>
          <w:color w:val="000000"/>
        </w:rPr>
        <w:t xml:space="preserve">Using tally marks, count the number of students at lunchtime who have brought a packed lunch to school. </w:t>
      </w:r>
    </w:p>
    <w:p w14:paraId="2D769879" w14:textId="77777777" w:rsidR="00E44A00" w:rsidRPr="00E44A00" w:rsidRDefault="00E44A00" w:rsidP="002370A1">
      <w:pPr>
        <w:pStyle w:val="ListParagraph"/>
        <w:numPr>
          <w:ilvl w:val="0"/>
          <w:numId w:val="7"/>
        </w:numPr>
        <w:spacing w:line="276" w:lineRule="auto"/>
        <w:rPr>
          <w:rFonts w:ascii="Gilroy Light" w:eastAsia="Times New Roman" w:hAnsi="Gilroy Light"/>
          <w:color w:val="000000"/>
        </w:rPr>
      </w:pPr>
      <w:r w:rsidRPr="00E44A00">
        <w:rPr>
          <w:rFonts w:ascii="Gilroy Light" w:eastAsia="Times New Roman" w:hAnsi="Gilroy Light"/>
          <w:color w:val="000000"/>
        </w:rPr>
        <w:t>Out of those students, count how many students have:</w:t>
      </w:r>
    </w:p>
    <w:p w14:paraId="70405CDE" w14:textId="1C7943BC" w:rsidR="00E44A00" w:rsidRPr="00E44A00" w:rsidRDefault="00E44A00" w:rsidP="002370A1">
      <w:pPr>
        <w:pStyle w:val="ListParagraph"/>
        <w:numPr>
          <w:ilvl w:val="1"/>
          <w:numId w:val="7"/>
        </w:numPr>
        <w:spacing w:line="276" w:lineRule="auto"/>
        <w:rPr>
          <w:rFonts w:ascii="Gilroy Light" w:eastAsia="Times New Roman" w:hAnsi="Gilroy Light"/>
          <w:color w:val="000000"/>
        </w:rPr>
      </w:pPr>
      <w:r w:rsidRPr="00E44A00">
        <w:rPr>
          <w:rFonts w:ascii="Gilroy ExtraBold" w:eastAsia="Times New Roman" w:hAnsi="Gilroy ExtraBold" w:cs="Calibri"/>
          <w:b/>
          <w:bCs/>
          <w:color w:val="4D9836"/>
        </w:rPr>
        <w:t>Complete Trash Free Lunch:</w:t>
      </w:r>
      <w:r w:rsidRPr="00E44A00">
        <w:rPr>
          <w:rFonts w:ascii="Gilroy Light" w:eastAsia="Times New Roman" w:hAnsi="Gilroy Light"/>
          <w:color w:val="000000"/>
        </w:rPr>
        <w:t xml:space="preserve"> </w:t>
      </w:r>
      <w:r w:rsidRPr="00E44A00">
        <w:rPr>
          <w:rFonts w:ascii="Gilroy Light" w:eastAsia="Times New Roman" w:hAnsi="Gilroy Light"/>
          <w:b/>
          <w:bCs/>
          <w:color w:val="000000"/>
        </w:rPr>
        <w:t xml:space="preserve">all </w:t>
      </w:r>
      <w:r w:rsidRPr="00E44A00">
        <w:rPr>
          <w:rFonts w:ascii="Gilroy Light" w:eastAsia="Times New Roman" w:hAnsi="Gilroy Light"/>
          <w:color w:val="000000"/>
        </w:rPr>
        <w:t>items packed can be eaten or reused</w:t>
      </w:r>
    </w:p>
    <w:p w14:paraId="4E443C21" w14:textId="016E230C" w:rsidR="00E44A00" w:rsidRPr="00E44A00" w:rsidRDefault="00E44A00" w:rsidP="002370A1">
      <w:pPr>
        <w:pStyle w:val="ListParagraph"/>
        <w:numPr>
          <w:ilvl w:val="1"/>
          <w:numId w:val="7"/>
        </w:numPr>
        <w:spacing w:line="276" w:lineRule="auto"/>
        <w:rPr>
          <w:rFonts w:ascii="Gilroy Light" w:eastAsia="Times New Roman" w:hAnsi="Gilroy Light"/>
          <w:color w:val="000000"/>
        </w:rPr>
      </w:pPr>
      <w:r w:rsidRPr="00E44A00">
        <w:rPr>
          <w:rFonts w:ascii="Gilroy ExtraBold" w:eastAsia="Times New Roman" w:hAnsi="Gilroy ExtraBold" w:cs="Calibri"/>
          <w:b/>
          <w:bCs/>
          <w:color w:val="4D9836"/>
        </w:rPr>
        <w:t>Mostly Trash Free Lunch:</w:t>
      </w:r>
      <w:r w:rsidRPr="00E44A00">
        <w:rPr>
          <w:rFonts w:ascii="Gilroy Light" w:eastAsia="Times New Roman" w:hAnsi="Gilroy Light"/>
          <w:color w:val="000000"/>
        </w:rPr>
        <w:t xml:space="preserve"> </w:t>
      </w:r>
      <w:r w:rsidRPr="00E44A00">
        <w:rPr>
          <w:rFonts w:ascii="Gilroy Light" w:eastAsia="Times New Roman" w:hAnsi="Gilroy Light"/>
          <w:b/>
          <w:bCs/>
          <w:color w:val="000000"/>
        </w:rPr>
        <w:t>most</w:t>
      </w:r>
      <w:r w:rsidRPr="00E44A00">
        <w:rPr>
          <w:rFonts w:ascii="Gilroy Light" w:eastAsia="Times New Roman" w:hAnsi="Gilroy Light"/>
          <w:color w:val="000000"/>
        </w:rPr>
        <w:t xml:space="preserve"> items packed can be eaten or reused</w:t>
      </w:r>
    </w:p>
    <w:p w14:paraId="52658271" w14:textId="22032846" w:rsidR="00E44A00" w:rsidRPr="00E44A00" w:rsidRDefault="00E44A00" w:rsidP="002370A1">
      <w:pPr>
        <w:pStyle w:val="ListParagraph"/>
        <w:numPr>
          <w:ilvl w:val="1"/>
          <w:numId w:val="7"/>
        </w:numPr>
        <w:spacing w:line="276" w:lineRule="auto"/>
        <w:rPr>
          <w:rFonts w:ascii="Gilroy Light" w:eastAsia="Times New Roman" w:hAnsi="Gilroy Light"/>
          <w:color w:val="000000"/>
        </w:rPr>
      </w:pPr>
      <w:r w:rsidRPr="00E44A00">
        <w:rPr>
          <w:rFonts w:ascii="Gilroy ExtraBold" w:eastAsia="Times New Roman" w:hAnsi="Gilroy ExtraBold" w:cs="Calibri"/>
          <w:b/>
          <w:bCs/>
          <w:color w:val="4D9836"/>
        </w:rPr>
        <w:t xml:space="preserve">Partially Trash Free </w:t>
      </w:r>
      <w:r w:rsidR="00B86E53">
        <w:rPr>
          <w:rFonts w:ascii="Gilroy ExtraBold" w:eastAsia="Times New Roman" w:hAnsi="Gilroy ExtraBold" w:cs="Calibri"/>
          <w:b/>
          <w:bCs/>
          <w:color w:val="4D9836"/>
        </w:rPr>
        <w:t>L</w:t>
      </w:r>
      <w:r w:rsidRPr="00E44A00">
        <w:rPr>
          <w:rFonts w:ascii="Gilroy ExtraBold" w:eastAsia="Times New Roman" w:hAnsi="Gilroy ExtraBold" w:cs="Calibri"/>
          <w:b/>
          <w:bCs/>
          <w:color w:val="4D9836"/>
        </w:rPr>
        <w:t xml:space="preserve">unch: </w:t>
      </w:r>
      <w:r w:rsidRPr="00E44A00">
        <w:rPr>
          <w:rFonts w:ascii="Gilroy Light" w:eastAsia="Times New Roman" w:hAnsi="Gilroy Light" w:cs="Calibri"/>
          <w:b/>
          <w:bCs/>
          <w:color w:val="000000" w:themeColor="text1"/>
        </w:rPr>
        <w:t>at</w:t>
      </w:r>
      <w:r w:rsidRPr="00E44A00">
        <w:rPr>
          <w:rFonts w:ascii="Gilroy Light" w:eastAsia="Times New Roman" w:hAnsi="Gilroy Light"/>
          <w:b/>
          <w:bCs/>
          <w:color w:val="000000" w:themeColor="text1"/>
        </w:rPr>
        <w:t xml:space="preserve"> least one</w:t>
      </w:r>
      <w:r w:rsidRPr="00E44A00">
        <w:rPr>
          <w:rFonts w:ascii="Gilroy Light" w:eastAsia="Times New Roman" w:hAnsi="Gilroy Light"/>
          <w:color w:val="000000" w:themeColor="text1"/>
        </w:rPr>
        <w:t xml:space="preserve"> </w:t>
      </w:r>
      <w:r w:rsidRPr="00E44A00">
        <w:rPr>
          <w:rFonts w:ascii="Gilroy Light" w:eastAsia="Times New Roman" w:hAnsi="Gilroy Light"/>
          <w:color w:val="000000"/>
        </w:rPr>
        <w:t>item packed are reusable</w:t>
      </w:r>
    </w:p>
    <w:p w14:paraId="64062D4F" w14:textId="4A04C8CE" w:rsidR="00E44A00" w:rsidRPr="00E44A00" w:rsidRDefault="00E44A00" w:rsidP="002370A1">
      <w:pPr>
        <w:pStyle w:val="ListParagraph"/>
        <w:numPr>
          <w:ilvl w:val="1"/>
          <w:numId w:val="7"/>
        </w:numPr>
        <w:spacing w:line="276" w:lineRule="auto"/>
        <w:rPr>
          <w:rFonts w:ascii="Gilroy Light" w:eastAsia="Times New Roman" w:hAnsi="Gilroy Light"/>
          <w:color w:val="000000"/>
        </w:rPr>
      </w:pPr>
      <w:r w:rsidRPr="00E44A00">
        <w:rPr>
          <w:rFonts w:ascii="Gilroy ExtraBold" w:eastAsia="Times New Roman" w:hAnsi="Gilroy ExtraBold" w:cs="Calibri"/>
          <w:b/>
          <w:bCs/>
          <w:color w:val="4D9836"/>
        </w:rPr>
        <w:t>No Trash Free Lunch:</w:t>
      </w:r>
      <w:r w:rsidRPr="00E44A00">
        <w:rPr>
          <w:rFonts w:ascii="Gilroy Light" w:eastAsia="Times New Roman" w:hAnsi="Gilroy Light"/>
          <w:color w:val="000000"/>
        </w:rPr>
        <w:t xml:space="preserve"> </w:t>
      </w:r>
      <w:r w:rsidRPr="00E44A00">
        <w:rPr>
          <w:rFonts w:ascii="Gilroy Light" w:eastAsia="Times New Roman" w:hAnsi="Gilroy Light"/>
          <w:b/>
          <w:bCs/>
          <w:color w:val="000000"/>
        </w:rPr>
        <w:t>no items</w:t>
      </w:r>
      <w:r w:rsidRPr="00E44A00">
        <w:rPr>
          <w:rFonts w:ascii="Gilroy Light" w:eastAsia="Times New Roman" w:hAnsi="Gilroy Light"/>
          <w:color w:val="000000"/>
        </w:rPr>
        <w:t xml:space="preserve"> packed are reusable – all are disposable/single use </w:t>
      </w:r>
    </w:p>
    <w:p w14:paraId="2E9DA1DD" w14:textId="28824947" w:rsidR="00E44A00" w:rsidRPr="00E44A00" w:rsidRDefault="00E44A00" w:rsidP="002370A1">
      <w:pPr>
        <w:pStyle w:val="ListParagraph"/>
        <w:numPr>
          <w:ilvl w:val="0"/>
          <w:numId w:val="7"/>
        </w:numPr>
        <w:spacing w:line="276" w:lineRule="auto"/>
        <w:rPr>
          <w:rFonts w:ascii="Gilroy Light" w:eastAsia="Times New Roman" w:hAnsi="Gilroy Light"/>
          <w:color w:val="000000"/>
        </w:rPr>
      </w:pPr>
      <w:r w:rsidRPr="00E44A00">
        <w:rPr>
          <w:rFonts w:ascii="Gilroy Light" w:eastAsia="Times New Roman" w:hAnsi="Gilroy Light"/>
          <w:color w:val="000000"/>
        </w:rPr>
        <w:t>A Trash Free Lunch is one in which all packed items can be eaten, reused, or composted (</w:t>
      </w:r>
      <w:proofErr w:type="gramStart"/>
      <w:r w:rsidRPr="00E44A00">
        <w:rPr>
          <w:rFonts w:ascii="Gilroy Light" w:eastAsia="Times New Roman" w:hAnsi="Gilroy Light"/>
          <w:color w:val="000000"/>
        </w:rPr>
        <w:t>i.e.</w:t>
      </w:r>
      <w:proofErr w:type="gramEnd"/>
      <w:r w:rsidRPr="00E44A00">
        <w:rPr>
          <w:rFonts w:ascii="Gilroy Light" w:eastAsia="Times New Roman" w:hAnsi="Gilroy Light"/>
          <w:color w:val="000000"/>
        </w:rPr>
        <w:t xml:space="preserve"> Lunch box, water bottle, snack and food containers, whole fruit, utensil, napkin) and there are no single use items or packaging.</w:t>
      </w:r>
    </w:p>
    <w:p w14:paraId="65053E86" w14:textId="77777777" w:rsidR="00972B0F" w:rsidRPr="00972B0F" w:rsidRDefault="00972B0F" w:rsidP="00972B0F">
      <w:pPr>
        <w:rPr>
          <w:rFonts w:ascii="Gilroy Light" w:eastAsia="Times New Roman" w:hAnsi="Gilroy Light" w:cs="Times New Roman"/>
          <w:color w:val="000000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2370A1" w:rsidRPr="00972B0F" w14:paraId="0F11EE98" w14:textId="4AFA9F62" w:rsidTr="002370A1">
        <w:trPr>
          <w:trHeight w:val="1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580D" w14:textId="5BBAFD02" w:rsidR="002370A1" w:rsidRPr="00D14774" w:rsidRDefault="002370A1" w:rsidP="002370A1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/>
                <w:b/>
                <w:bCs/>
                <w:color w:val="4D9836"/>
              </w:rPr>
              <w:t># Students with Packed Lunch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F316" w14:textId="0B30CA91" w:rsidR="002370A1" w:rsidRPr="00D14774" w:rsidRDefault="002370A1" w:rsidP="002370A1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/>
                <w:b/>
                <w:bCs/>
                <w:color w:val="4D9836"/>
              </w:rPr>
              <w:t># Students with Trash Free Lunch</w:t>
            </w:r>
            <w:r w:rsidR="00B86E53">
              <w:rPr>
                <w:rFonts w:ascii="Gilroy ExtraBold" w:eastAsia="Times New Roman" w:hAnsi="Gilroy ExtraBold"/>
                <w:b/>
                <w:bCs/>
                <w:color w:val="4D9836"/>
              </w:rPr>
              <w:t>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890249" w14:textId="195EA290" w:rsidR="002370A1" w:rsidRPr="00972B0F" w:rsidRDefault="002370A1" w:rsidP="002370A1">
            <w:pPr>
              <w:ind w:left="113"/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/>
                <w:b/>
                <w:bCs/>
                <w:color w:val="4D9836"/>
              </w:rPr>
              <w:t># Students with Mostly Trash Free Lunch</w:t>
            </w:r>
            <w:r w:rsidR="00B86E53">
              <w:rPr>
                <w:rFonts w:ascii="Gilroy ExtraBold" w:eastAsia="Times New Roman" w:hAnsi="Gilroy ExtraBold"/>
                <w:b/>
                <w:bCs/>
                <w:color w:val="4D9836"/>
              </w:rPr>
              <w:t>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ECB531" w14:textId="748EE54A" w:rsidR="002370A1" w:rsidRPr="00972B0F" w:rsidRDefault="002370A1" w:rsidP="002370A1">
            <w:pPr>
              <w:ind w:left="86"/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/>
                <w:b/>
                <w:bCs/>
                <w:color w:val="4D9836"/>
              </w:rPr>
              <w:t># Students with Partially Trash Free Lunch</w:t>
            </w:r>
            <w:r w:rsidR="00B86E53">
              <w:rPr>
                <w:rFonts w:ascii="Gilroy ExtraBold" w:eastAsia="Times New Roman" w:hAnsi="Gilroy ExtraBold"/>
                <w:b/>
                <w:bCs/>
                <w:color w:val="4D9836"/>
              </w:rPr>
              <w:t>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C143C1" w14:textId="4E46288F" w:rsidR="002370A1" w:rsidRDefault="002370A1" w:rsidP="002370A1">
            <w:pPr>
              <w:ind w:left="86"/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/>
                <w:b/>
                <w:bCs/>
                <w:color w:val="4D9836"/>
              </w:rPr>
              <w:t># Students with No Trash Free Lunch</w:t>
            </w:r>
            <w:r w:rsidR="00B86E53">
              <w:rPr>
                <w:rFonts w:ascii="Gilroy ExtraBold" w:eastAsia="Times New Roman" w:hAnsi="Gilroy ExtraBold"/>
                <w:b/>
                <w:bCs/>
                <w:color w:val="4D9836"/>
              </w:rPr>
              <w:t>es</w:t>
            </w:r>
          </w:p>
        </w:tc>
      </w:tr>
      <w:tr w:rsidR="002370A1" w:rsidRPr="00972B0F" w14:paraId="35119934" w14:textId="1050EBBA" w:rsidTr="002370A1">
        <w:trPr>
          <w:trHeight w:val="1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F4AA" w14:textId="77777777" w:rsidR="002370A1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  <w:p w14:paraId="1359233D" w14:textId="77777777" w:rsidR="002370A1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  <w:p w14:paraId="4C0E5DAE" w14:textId="77777777" w:rsidR="002370A1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  <w:p w14:paraId="76000EFE" w14:textId="77777777" w:rsidR="002370A1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  <w:p w14:paraId="32B4F058" w14:textId="77777777" w:rsidR="002370A1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  <w:p w14:paraId="467C88C4" w14:textId="77777777" w:rsidR="002370A1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  <w:p w14:paraId="153C7A11" w14:textId="62753B9B" w:rsidR="002370A1" w:rsidRPr="00972B0F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9A6B" w14:textId="6FDB604C" w:rsidR="002370A1" w:rsidRPr="00972B0F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745F" w14:textId="77777777" w:rsidR="002370A1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  <w:p w14:paraId="388F2DBF" w14:textId="77777777" w:rsidR="002370A1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  <w:p w14:paraId="511BC89A" w14:textId="77777777" w:rsidR="002370A1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  <w:p w14:paraId="3908AD39" w14:textId="77777777" w:rsidR="002370A1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  <w:p w14:paraId="710649B7" w14:textId="31EBAAEA" w:rsidR="002370A1" w:rsidRPr="00972B0F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ECAE" w14:textId="77777777" w:rsidR="002370A1" w:rsidRPr="00972B0F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0348" w14:textId="77777777" w:rsidR="002370A1" w:rsidRPr="00972B0F" w:rsidRDefault="002370A1" w:rsidP="00D14774">
            <w:pPr>
              <w:jc w:val="center"/>
              <w:rPr>
                <w:rFonts w:ascii="Gilroy Light" w:eastAsia="Times New Roman" w:hAnsi="Gilroy Light" w:cs="Times New Roman"/>
              </w:rPr>
            </w:pPr>
          </w:p>
        </w:tc>
      </w:tr>
    </w:tbl>
    <w:p w14:paraId="50DAD736" w14:textId="639A27EC" w:rsidR="00972B0F" w:rsidRPr="00972B0F" w:rsidRDefault="00972B0F" w:rsidP="00972B0F">
      <w:pPr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3F077201" w14:textId="1CEA31DC" w:rsidR="00FD739B" w:rsidRDefault="00FD739B" w:rsidP="003C6786">
      <w:pPr>
        <w:rPr>
          <w:rFonts w:ascii="Gilroy ExtraBold" w:eastAsia="Times New Roman" w:hAnsi="Gilroy ExtraBold"/>
          <w:b/>
          <w:bCs/>
          <w:color w:val="4D98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4A00" w14:paraId="54BEFA8D" w14:textId="77777777" w:rsidTr="00E44A00">
        <w:tc>
          <w:tcPr>
            <w:tcW w:w="10790" w:type="dxa"/>
            <w:shd w:val="clear" w:color="auto" w:fill="E7E6E6" w:themeFill="background2"/>
          </w:tcPr>
          <w:p w14:paraId="00659984" w14:textId="7DE8EA4A" w:rsidR="00E44A00" w:rsidRDefault="00E44A00" w:rsidP="003C6786">
            <w:pPr>
              <w:rPr>
                <w:rFonts w:ascii="Gilroy Light" w:hAnsi="Gilroy Light" w:cs="Arial"/>
                <w:b/>
                <w:bCs/>
                <w:sz w:val="22"/>
                <w:szCs w:val="22"/>
              </w:rPr>
            </w:pPr>
            <w:r w:rsidRPr="00E44A00">
              <w:rPr>
                <w:rFonts w:ascii="Gilroy ExtraBold" w:eastAsia="Times New Roman" w:hAnsi="Gilroy ExtraBold"/>
                <w:b/>
                <w:bCs/>
                <w:color w:val="4D9836"/>
              </w:rPr>
              <w:t>Notes:</w:t>
            </w:r>
          </w:p>
        </w:tc>
      </w:tr>
      <w:tr w:rsidR="00E44A00" w14:paraId="0EBAEF8F" w14:textId="77777777" w:rsidTr="00E44A00">
        <w:tc>
          <w:tcPr>
            <w:tcW w:w="10790" w:type="dxa"/>
          </w:tcPr>
          <w:p w14:paraId="6E04457E" w14:textId="77777777" w:rsidR="00E44A00" w:rsidRDefault="00E44A00" w:rsidP="003C6786">
            <w:pPr>
              <w:rPr>
                <w:rFonts w:ascii="Gilroy Light" w:hAnsi="Gilroy Light" w:cs="Arial"/>
                <w:b/>
                <w:bCs/>
                <w:sz w:val="22"/>
                <w:szCs w:val="22"/>
              </w:rPr>
            </w:pPr>
          </w:p>
          <w:p w14:paraId="3061E1A5" w14:textId="77777777" w:rsidR="00E44A00" w:rsidRDefault="00E44A00" w:rsidP="003C6786">
            <w:pPr>
              <w:rPr>
                <w:rFonts w:ascii="Gilroy Light" w:hAnsi="Gilroy Light" w:cs="Arial"/>
                <w:b/>
                <w:bCs/>
                <w:sz w:val="22"/>
                <w:szCs w:val="22"/>
              </w:rPr>
            </w:pPr>
          </w:p>
          <w:p w14:paraId="2669AA92" w14:textId="77777777" w:rsidR="00E44A00" w:rsidRDefault="00E44A00" w:rsidP="003C6786">
            <w:pPr>
              <w:rPr>
                <w:rFonts w:ascii="Gilroy Light" w:hAnsi="Gilroy Light" w:cs="Arial"/>
                <w:b/>
                <w:bCs/>
                <w:sz w:val="22"/>
                <w:szCs w:val="22"/>
              </w:rPr>
            </w:pPr>
          </w:p>
          <w:p w14:paraId="1A7433E1" w14:textId="77777777" w:rsidR="00E44A00" w:rsidRDefault="00E44A00" w:rsidP="003C6786">
            <w:pPr>
              <w:rPr>
                <w:rFonts w:ascii="Gilroy Light" w:hAnsi="Gilroy Light" w:cs="Arial"/>
                <w:b/>
                <w:bCs/>
                <w:sz w:val="22"/>
                <w:szCs w:val="22"/>
              </w:rPr>
            </w:pPr>
          </w:p>
          <w:p w14:paraId="79FC220E" w14:textId="1F78F996" w:rsidR="00E44A00" w:rsidRDefault="00E44A00" w:rsidP="003C6786">
            <w:pPr>
              <w:rPr>
                <w:rFonts w:ascii="Gilroy Light" w:hAnsi="Gilroy Light" w:cs="Arial"/>
                <w:b/>
                <w:bCs/>
                <w:sz w:val="22"/>
                <w:szCs w:val="22"/>
              </w:rPr>
            </w:pPr>
          </w:p>
          <w:p w14:paraId="7F0BC189" w14:textId="77777777" w:rsidR="00DC7368" w:rsidRDefault="00DC7368" w:rsidP="003C6786">
            <w:pPr>
              <w:rPr>
                <w:rFonts w:ascii="Gilroy Light" w:hAnsi="Gilroy Light" w:cs="Arial"/>
                <w:b/>
                <w:bCs/>
                <w:sz w:val="22"/>
                <w:szCs w:val="22"/>
              </w:rPr>
            </w:pPr>
          </w:p>
          <w:p w14:paraId="77327170" w14:textId="77777777" w:rsidR="00E44A00" w:rsidRDefault="00E44A00" w:rsidP="003C6786">
            <w:pPr>
              <w:rPr>
                <w:rFonts w:ascii="Gilroy Light" w:hAnsi="Gilroy Light" w:cs="Arial"/>
                <w:b/>
                <w:bCs/>
                <w:sz w:val="22"/>
                <w:szCs w:val="22"/>
              </w:rPr>
            </w:pPr>
          </w:p>
          <w:p w14:paraId="3D9EC366" w14:textId="58B3723D" w:rsidR="00E44A00" w:rsidRDefault="00E44A00" w:rsidP="003C6786">
            <w:pPr>
              <w:rPr>
                <w:rFonts w:ascii="Gilroy Light" w:hAnsi="Gilroy Light" w:cs="Arial"/>
                <w:b/>
                <w:bCs/>
                <w:sz w:val="22"/>
                <w:szCs w:val="22"/>
              </w:rPr>
            </w:pPr>
          </w:p>
        </w:tc>
      </w:tr>
    </w:tbl>
    <w:p w14:paraId="5F8789B4" w14:textId="77777777" w:rsidR="00E44A00" w:rsidRPr="00972B0F" w:rsidRDefault="00E44A00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E44A00" w:rsidRPr="00972B0F" w:rsidSect="00C06D0C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0999" w14:textId="77777777" w:rsidR="00BA31D9" w:rsidRDefault="00BA31D9" w:rsidP="00384606">
      <w:r>
        <w:separator/>
      </w:r>
    </w:p>
  </w:endnote>
  <w:endnote w:type="continuationSeparator" w:id="0">
    <w:p w14:paraId="4875430A" w14:textId="77777777" w:rsidR="00BA31D9" w:rsidRDefault="00BA31D9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xtraBold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FD1E" w14:textId="77777777" w:rsidR="00BA31D9" w:rsidRDefault="00BA31D9" w:rsidP="00384606">
      <w:r>
        <w:separator/>
      </w:r>
    </w:p>
  </w:footnote>
  <w:footnote w:type="continuationSeparator" w:id="0">
    <w:p w14:paraId="1203AA67" w14:textId="77777777" w:rsidR="00BA31D9" w:rsidRDefault="00BA31D9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77EE"/>
    <w:multiLevelType w:val="hybridMultilevel"/>
    <w:tmpl w:val="854A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65FA"/>
    <w:rsid w:val="000C73E5"/>
    <w:rsid w:val="001315CE"/>
    <w:rsid w:val="0013257A"/>
    <w:rsid w:val="00146E46"/>
    <w:rsid w:val="00173C08"/>
    <w:rsid w:val="00202230"/>
    <w:rsid w:val="002370A1"/>
    <w:rsid w:val="002445E1"/>
    <w:rsid w:val="003357F2"/>
    <w:rsid w:val="00384606"/>
    <w:rsid w:val="003C6786"/>
    <w:rsid w:val="003D6B68"/>
    <w:rsid w:val="004A5F34"/>
    <w:rsid w:val="004C0955"/>
    <w:rsid w:val="004D0975"/>
    <w:rsid w:val="00530EBD"/>
    <w:rsid w:val="00543D07"/>
    <w:rsid w:val="005671C2"/>
    <w:rsid w:val="005701FD"/>
    <w:rsid w:val="005B4368"/>
    <w:rsid w:val="005F4EEC"/>
    <w:rsid w:val="00621B09"/>
    <w:rsid w:val="0067056F"/>
    <w:rsid w:val="0069051C"/>
    <w:rsid w:val="006F607D"/>
    <w:rsid w:val="007040DF"/>
    <w:rsid w:val="00706EA4"/>
    <w:rsid w:val="00710935"/>
    <w:rsid w:val="007119F7"/>
    <w:rsid w:val="007B7D51"/>
    <w:rsid w:val="008C5BCC"/>
    <w:rsid w:val="0092089D"/>
    <w:rsid w:val="0092545D"/>
    <w:rsid w:val="009571D1"/>
    <w:rsid w:val="00960883"/>
    <w:rsid w:val="00971514"/>
    <w:rsid w:val="00972B0F"/>
    <w:rsid w:val="009E75FF"/>
    <w:rsid w:val="009F3D36"/>
    <w:rsid w:val="00A63943"/>
    <w:rsid w:val="00B269FE"/>
    <w:rsid w:val="00B705B3"/>
    <w:rsid w:val="00B86E53"/>
    <w:rsid w:val="00B93ED8"/>
    <w:rsid w:val="00BA31D9"/>
    <w:rsid w:val="00BD040F"/>
    <w:rsid w:val="00C06D0C"/>
    <w:rsid w:val="00C11911"/>
    <w:rsid w:val="00C57089"/>
    <w:rsid w:val="00C96044"/>
    <w:rsid w:val="00CA0DF7"/>
    <w:rsid w:val="00D14774"/>
    <w:rsid w:val="00D867FB"/>
    <w:rsid w:val="00DC7368"/>
    <w:rsid w:val="00E2338B"/>
    <w:rsid w:val="00E25E5A"/>
    <w:rsid w:val="00E44A00"/>
    <w:rsid w:val="00E91CF9"/>
    <w:rsid w:val="00ED043E"/>
    <w:rsid w:val="00EF6A13"/>
    <w:rsid w:val="00F03D4B"/>
    <w:rsid w:val="00F83665"/>
    <w:rsid w:val="00FC594A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8</cp:revision>
  <cp:lastPrinted>2020-09-03T22:13:00Z</cp:lastPrinted>
  <dcterms:created xsi:type="dcterms:W3CDTF">2021-08-20T16:04:00Z</dcterms:created>
  <dcterms:modified xsi:type="dcterms:W3CDTF">2021-08-30T19:14:00Z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