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DCF" w14:textId="3444C74F" w:rsidR="00972B0F" w:rsidRPr="00FC594A" w:rsidRDefault="00553778" w:rsidP="00972B0F">
      <w:pPr>
        <w:jc w:val="center"/>
        <w:rPr>
          <w:rFonts w:ascii="Gilroy ExtraBold" w:eastAsia="Times New Roman" w:hAnsi="Gilroy ExtraBold" w:cs="Times New Roman"/>
          <w:b/>
          <w:bCs/>
          <w:color w:val="4D9836"/>
          <w:sz w:val="40"/>
          <w:szCs w:val="40"/>
        </w:rPr>
      </w:pPr>
      <w:r>
        <w:rPr>
          <w:rFonts w:ascii="Gilroy ExtraBold" w:eastAsia="Times New Roman" w:hAnsi="Gilroy ExtraBold"/>
          <w:b/>
          <w:bCs/>
          <w:color w:val="4D9836"/>
          <w:sz w:val="40"/>
          <w:szCs w:val="40"/>
        </w:rPr>
        <w:t xml:space="preserve">Trash Free Lunch </w:t>
      </w:r>
      <w:r w:rsidR="004153E9">
        <w:rPr>
          <w:rFonts w:ascii="Gilroy ExtraBold" w:eastAsia="Times New Roman" w:hAnsi="Gilroy ExtraBold"/>
          <w:b/>
          <w:bCs/>
          <w:color w:val="4D9836"/>
          <w:sz w:val="40"/>
          <w:szCs w:val="40"/>
        </w:rPr>
        <w:t>Peer Education Script</w:t>
      </w:r>
      <w:r w:rsidR="00C80A2D">
        <w:rPr>
          <w:rFonts w:ascii="Gilroy ExtraBold" w:eastAsia="Times New Roman" w:hAnsi="Gilroy ExtraBold"/>
          <w:b/>
          <w:bCs/>
          <w:color w:val="4D9836"/>
          <w:sz w:val="40"/>
          <w:szCs w:val="40"/>
        </w:rPr>
        <w:t>s</w:t>
      </w:r>
    </w:p>
    <w:p w14:paraId="00A8E96E" w14:textId="33A17826" w:rsidR="004153E9" w:rsidRDefault="004153E9" w:rsidP="004153E9"/>
    <w:p w14:paraId="1200406F" w14:textId="66B8FECB" w:rsidR="00106FE7" w:rsidRPr="00106FE7" w:rsidRDefault="00106FE7" w:rsidP="004153E9">
      <w:pPr>
        <w:rPr>
          <w:rFonts w:ascii="Gilroy ExtraBold" w:hAnsi="Gilroy ExtraBold"/>
          <w:b/>
          <w:bCs/>
          <w:color w:val="4D9836"/>
        </w:rPr>
      </w:pPr>
      <w:r w:rsidRPr="00106FE7">
        <w:rPr>
          <w:rFonts w:ascii="Gilroy ExtraBold" w:hAnsi="Gilroy ExtraBold"/>
          <w:b/>
          <w:bCs/>
          <w:color w:val="4D9836"/>
        </w:rPr>
        <w:t>Step 1: Describe the Problem</w:t>
      </w:r>
    </w:p>
    <w:p w14:paraId="3F32A25F" w14:textId="0D76C0DC" w:rsidR="004153E9" w:rsidRDefault="00106FE7" w:rsidP="00553778">
      <w:pPr>
        <w:pStyle w:val="ListParagraph"/>
        <w:numPr>
          <w:ilvl w:val="0"/>
          <w:numId w:val="7"/>
        </w:numPr>
        <w:rPr>
          <w:rFonts w:ascii="Gilroy Light" w:hAnsi="Gilroy Light"/>
        </w:rPr>
      </w:pPr>
      <w:r>
        <w:rPr>
          <w:rFonts w:ascii="Gilroy Light" w:hAnsi="Gilroy Light"/>
        </w:rPr>
        <w:t>“</w:t>
      </w:r>
      <w:r w:rsidR="00553778" w:rsidRPr="00553778">
        <w:rPr>
          <w:rFonts w:ascii="Gilroy Light" w:hAnsi="Gilroy Light"/>
        </w:rPr>
        <w:t>Did you know that the average American produces almost 5 pounds of trash each day? And did you know that American students create 67 pounds of lunch packaging waste each school year. That’s more than 18,000 pounds of plastic, paper, and other non-food materials for just one average-sized elementary school</w:t>
      </w:r>
      <w:r w:rsidR="00553778">
        <w:rPr>
          <w:rFonts w:ascii="Gilroy Light" w:hAnsi="Gilroy Light"/>
        </w:rPr>
        <w:t>.”</w:t>
      </w:r>
    </w:p>
    <w:p w14:paraId="1FD17AFC" w14:textId="0D708CF8" w:rsidR="00553778" w:rsidRPr="00553778" w:rsidRDefault="00553778" w:rsidP="00553778">
      <w:pPr>
        <w:pStyle w:val="ListParagraph"/>
        <w:numPr>
          <w:ilvl w:val="0"/>
          <w:numId w:val="7"/>
        </w:numPr>
        <w:rPr>
          <w:rFonts w:ascii="Gilroy Light" w:hAnsi="Gilroy Light"/>
        </w:rPr>
      </w:pPr>
      <w:r>
        <w:rPr>
          <w:rFonts w:ascii="Gilroy Light" w:hAnsi="Gilroy Light"/>
        </w:rPr>
        <w:t>“</w:t>
      </w:r>
      <w:r w:rsidR="00C80A2D">
        <w:rPr>
          <w:rFonts w:ascii="Gilroy Light" w:hAnsi="Gilroy Light"/>
        </w:rPr>
        <w:t>Much of this t</w:t>
      </w:r>
      <w:r>
        <w:rPr>
          <w:rFonts w:ascii="Gilroy Light" w:hAnsi="Gilroy Light"/>
        </w:rPr>
        <w:t>rash</w:t>
      </w:r>
      <w:r w:rsidR="00C80A2D">
        <w:rPr>
          <w:rFonts w:ascii="Gilroy Light" w:hAnsi="Gilroy Light"/>
        </w:rPr>
        <w:t xml:space="preserve"> goes to a landfill where it will sit for hundreds of thousands of years, but some of it</w:t>
      </w:r>
      <w:r>
        <w:rPr>
          <w:rFonts w:ascii="Gilroy Light" w:hAnsi="Gilroy Light"/>
        </w:rPr>
        <w:t xml:space="preserve"> ends up as litter in our oceans, forests, and communities, hurting the health of both people and animals.”</w:t>
      </w:r>
    </w:p>
    <w:p w14:paraId="28171D06" w14:textId="77777777" w:rsidR="00106FE7" w:rsidRDefault="00106FE7" w:rsidP="004153E9">
      <w:pPr>
        <w:rPr>
          <w:rFonts w:ascii="Gilroy Light" w:hAnsi="Gilroy Light"/>
        </w:rPr>
      </w:pPr>
    </w:p>
    <w:p w14:paraId="148BFD9E" w14:textId="71FA573F" w:rsidR="004153E9" w:rsidRPr="00106FE7" w:rsidRDefault="00106FE7" w:rsidP="004153E9">
      <w:pPr>
        <w:rPr>
          <w:rFonts w:ascii="Gilroy ExtraBold" w:hAnsi="Gilroy ExtraBold"/>
          <w:b/>
          <w:bCs/>
          <w:color w:val="4D9836"/>
        </w:rPr>
      </w:pPr>
      <w:r w:rsidRPr="00106FE7">
        <w:rPr>
          <w:rFonts w:ascii="Gilroy ExtraBold" w:hAnsi="Gilroy ExtraBold"/>
          <w:b/>
          <w:bCs/>
          <w:color w:val="4D9836"/>
        </w:rPr>
        <w:t>Step 2: Provide a Solution</w:t>
      </w:r>
    </w:p>
    <w:p w14:paraId="5ACC12BC" w14:textId="4D3BE2C0" w:rsidR="00553778" w:rsidRPr="00553778" w:rsidRDefault="00553778" w:rsidP="00553778">
      <w:pPr>
        <w:pStyle w:val="ListParagraph"/>
        <w:numPr>
          <w:ilvl w:val="0"/>
          <w:numId w:val="7"/>
        </w:numPr>
        <w:rPr>
          <w:rFonts w:ascii="Gilroy Light" w:hAnsi="Gilroy Light"/>
        </w:rPr>
      </w:pPr>
      <w:r>
        <w:rPr>
          <w:rFonts w:ascii="Gilroy Light" w:hAnsi="Gilroy Light"/>
        </w:rPr>
        <w:t>“</w:t>
      </w:r>
      <w:r w:rsidRPr="00553778">
        <w:rPr>
          <w:rFonts w:ascii="Gilroy Light" w:hAnsi="Gilroy Light"/>
        </w:rPr>
        <w:t>By ditching single use packaging and bringing a Trash Free Lunch or snack to school, you can reduce your waste and help make our school more sustainable.</w:t>
      </w:r>
      <w:r>
        <w:rPr>
          <w:rFonts w:ascii="Gilroy Light" w:hAnsi="Gilroy Light"/>
        </w:rPr>
        <w:t>”</w:t>
      </w:r>
    </w:p>
    <w:p w14:paraId="7290D0EB" w14:textId="77777777" w:rsidR="00106FE7" w:rsidRDefault="00106FE7" w:rsidP="004153E9">
      <w:pPr>
        <w:rPr>
          <w:rFonts w:ascii="Gilroy Light" w:hAnsi="Gilroy Light"/>
        </w:rPr>
      </w:pPr>
    </w:p>
    <w:p w14:paraId="71BCA67C" w14:textId="72E5B67C" w:rsidR="004153E9" w:rsidRPr="00106FE7" w:rsidRDefault="00106FE7" w:rsidP="00106FE7">
      <w:pPr>
        <w:rPr>
          <w:rFonts w:ascii="Gilroy ExtraBold" w:hAnsi="Gilroy ExtraBold"/>
          <w:b/>
          <w:bCs/>
          <w:color w:val="4D9836"/>
        </w:rPr>
      </w:pPr>
      <w:r w:rsidRPr="00106FE7">
        <w:rPr>
          <w:rFonts w:ascii="Gilroy ExtraBold" w:hAnsi="Gilroy ExtraBold"/>
          <w:b/>
          <w:bCs/>
          <w:color w:val="4D9836"/>
        </w:rPr>
        <w:t xml:space="preserve">Step </w:t>
      </w:r>
      <w:r w:rsidR="00553778">
        <w:rPr>
          <w:rFonts w:ascii="Gilroy ExtraBold" w:hAnsi="Gilroy ExtraBold"/>
          <w:b/>
          <w:bCs/>
          <w:color w:val="4D9836"/>
        </w:rPr>
        <w:t>3</w:t>
      </w:r>
      <w:r w:rsidRPr="00106FE7">
        <w:rPr>
          <w:rFonts w:ascii="Gilroy ExtraBold" w:hAnsi="Gilroy ExtraBold"/>
          <w:b/>
          <w:bCs/>
          <w:color w:val="4D9836"/>
        </w:rPr>
        <w:t xml:space="preserve">: </w:t>
      </w:r>
      <w:proofErr w:type="gramStart"/>
      <w:r w:rsidRPr="00106FE7">
        <w:rPr>
          <w:rFonts w:ascii="Gilroy ExtraBold" w:hAnsi="Gilroy ExtraBold"/>
          <w:b/>
          <w:bCs/>
          <w:color w:val="4D9836"/>
        </w:rPr>
        <w:t>Take Action</w:t>
      </w:r>
      <w:proofErr w:type="gramEnd"/>
      <w:r w:rsidRPr="00106FE7">
        <w:rPr>
          <w:rFonts w:ascii="Gilroy ExtraBold" w:hAnsi="Gilroy ExtraBold"/>
          <w:b/>
          <w:bCs/>
          <w:color w:val="4D9836"/>
        </w:rPr>
        <w:t xml:space="preserve">! </w:t>
      </w:r>
    </w:p>
    <w:p w14:paraId="5DB3F5BB" w14:textId="3D239701" w:rsidR="00106FE7" w:rsidRPr="00F76326" w:rsidRDefault="00106FE7" w:rsidP="00F76326">
      <w:pPr>
        <w:pStyle w:val="ListParagraph"/>
        <w:numPr>
          <w:ilvl w:val="0"/>
          <w:numId w:val="8"/>
        </w:numPr>
        <w:rPr>
          <w:rFonts w:ascii="Gilroy Light" w:hAnsi="Gilroy Light"/>
        </w:rPr>
      </w:pPr>
      <w:r>
        <w:rPr>
          <w:rFonts w:ascii="Gilroy Light" w:hAnsi="Gilroy Light"/>
        </w:rPr>
        <w:t>“</w:t>
      </w:r>
      <w:r w:rsidR="004153E9" w:rsidRPr="00106FE7">
        <w:rPr>
          <w:rFonts w:ascii="Gilroy Light" w:hAnsi="Gilroy Light"/>
        </w:rPr>
        <w:t xml:space="preserve">Starting </w:t>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i/>
          <w:iCs/>
        </w:rPr>
        <w:t xml:space="preserve"> </w:t>
      </w:r>
      <w:r w:rsidR="000F01A9">
        <w:rPr>
          <w:rFonts w:ascii="Gilroy Light" w:hAnsi="Gilroy Light"/>
          <w:i/>
          <w:iCs/>
        </w:rPr>
        <w:t>(date)</w:t>
      </w:r>
      <w:r w:rsidR="004153E9" w:rsidRPr="00106FE7">
        <w:rPr>
          <w:rFonts w:ascii="Gilroy Light" w:hAnsi="Gilroy Light"/>
        </w:rPr>
        <w:t xml:space="preserve"> </w:t>
      </w:r>
      <w:r w:rsidR="00553778">
        <w:rPr>
          <w:rFonts w:ascii="Gilroy Light" w:hAnsi="Gilroy Light"/>
        </w:rPr>
        <w:t xml:space="preserve">we are asking our students, teachers and administrators to </w:t>
      </w:r>
      <w:r w:rsidR="00F76326">
        <w:rPr>
          <w:rFonts w:ascii="Gilroy Light" w:hAnsi="Gilroy Light"/>
        </w:rPr>
        <w:t xml:space="preserve">be part of the solution and </w:t>
      </w:r>
      <w:r w:rsidR="00553778">
        <w:rPr>
          <w:rFonts w:ascii="Gilroy Light" w:hAnsi="Gilroy Light"/>
        </w:rPr>
        <w:t xml:space="preserve">help </w:t>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rPr>
        <w:t xml:space="preserve"> </w:t>
      </w:r>
      <w:r w:rsidR="00553778">
        <w:rPr>
          <w:rFonts w:ascii="Gilroy Light" w:hAnsi="Gilroy Light"/>
        </w:rPr>
        <w:t>(</w:t>
      </w:r>
      <w:r w:rsidR="00553778">
        <w:rPr>
          <w:rFonts w:ascii="Gilroy Light" w:hAnsi="Gilroy Light"/>
          <w:i/>
          <w:iCs/>
        </w:rPr>
        <w:t xml:space="preserve">name of school) </w:t>
      </w:r>
      <w:r w:rsidR="00553778">
        <w:rPr>
          <w:rFonts w:ascii="Gilroy Light" w:hAnsi="Gilroy Light"/>
        </w:rPr>
        <w:t>become a Trash Free Lunch School!”</w:t>
      </w:r>
    </w:p>
    <w:p w14:paraId="2A13A458" w14:textId="4CB34C25" w:rsidR="00F55E01" w:rsidRDefault="00606969" w:rsidP="00F76326">
      <w:pPr>
        <w:pStyle w:val="ListParagraph"/>
        <w:numPr>
          <w:ilvl w:val="0"/>
          <w:numId w:val="8"/>
        </w:numPr>
        <w:rPr>
          <w:rFonts w:ascii="Gilroy Light" w:hAnsi="Gilroy Light"/>
          <w:color w:val="000000" w:themeColor="text1"/>
        </w:rPr>
      </w:pPr>
      <w:r>
        <w:rPr>
          <w:rFonts w:ascii="Gilroy Light" w:hAnsi="Gilroy Light"/>
          <w:color w:val="000000" w:themeColor="text1"/>
        </w:rPr>
        <w:t>“</w:t>
      </w:r>
      <w:r w:rsidR="00F76326">
        <w:rPr>
          <w:rFonts w:ascii="Gilroy Light" w:hAnsi="Gilroy Light"/>
          <w:color w:val="000000" w:themeColor="text1"/>
        </w:rPr>
        <w:t>Join us</w:t>
      </w:r>
      <w:r w:rsidR="00553778" w:rsidRPr="00553778">
        <w:rPr>
          <w:rFonts w:ascii="Gilroy Light" w:hAnsi="Gilroy Light"/>
          <w:color w:val="000000" w:themeColor="text1"/>
        </w:rPr>
        <w:t xml:space="preserve"> by packing Trash Free </w:t>
      </w:r>
      <w:r w:rsidR="00F76326">
        <w:rPr>
          <w:rFonts w:ascii="Gilroy Light" w:hAnsi="Gilroy Light"/>
          <w:color w:val="000000" w:themeColor="text1"/>
        </w:rPr>
        <w:t>Lunch</w:t>
      </w:r>
      <w:r w:rsidR="008578BD">
        <w:rPr>
          <w:rFonts w:ascii="Gilroy Light" w:hAnsi="Gilroy Light"/>
          <w:color w:val="000000" w:themeColor="text1"/>
        </w:rPr>
        <w:t>…”</w:t>
      </w:r>
      <w:r w:rsidR="00E839AF">
        <w:rPr>
          <w:rFonts w:ascii="Gilroy Light" w:hAnsi="Gilroy Light"/>
          <w:color w:val="000000" w:themeColor="text1"/>
        </w:rPr>
        <w:t xml:space="preserve"> – Fill in based on your </w:t>
      </w:r>
      <w:r w:rsidR="00E839AF" w:rsidRPr="00E839AF">
        <w:rPr>
          <w:rFonts w:ascii="Gilroy Light" w:hAnsi="Gilroy Light"/>
          <w:b/>
          <w:bCs/>
          <w:color w:val="000000" w:themeColor="text1"/>
        </w:rPr>
        <w:t>Team Organizer</w:t>
      </w:r>
    </w:p>
    <w:p w14:paraId="67EE0F6E" w14:textId="1E241AF9" w:rsidR="008578BD" w:rsidRPr="008578BD" w:rsidRDefault="00F55E01" w:rsidP="00DD34B3">
      <w:pPr>
        <w:pStyle w:val="ListParagraph"/>
        <w:numPr>
          <w:ilvl w:val="1"/>
          <w:numId w:val="8"/>
        </w:numPr>
        <w:rPr>
          <w:rFonts w:ascii="Gilroy Light" w:hAnsi="Gilroy Light"/>
          <w:color w:val="000000" w:themeColor="text1"/>
        </w:rPr>
      </w:pPr>
      <w:r>
        <w:rPr>
          <w:rFonts w:ascii="Gilroy Light" w:hAnsi="Gilroy Light"/>
          <w:color w:val="000000" w:themeColor="text1"/>
        </w:rPr>
        <w:t xml:space="preserve">“On </w:t>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sz w:val="22"/>
          <w:szCs w:val="22"/>
          <w:u w:val="single"/>
        </w:rPr>
        <w:tab/>
      </w:r>
      <w:r w:rsidR="00E839AF" w:rsidRPr="00F76326">
        <w:rPr>
          <w:rFonts w:ascii="Gilroy Light" w:hAnsi="Gilroy Light"/>
          <w:i/>
          <w:iCs/>
          <w:color w:val="000000" w:themeColor="text1"/>
        </w:rPr>
        <w:t xml:space="preserve"> </w:t>
      </w:r>
      <w:r w:rsidR="00F76326" w:rsidRPr="00F76326">
        <w:rPr>
          <w:rFonts w:ascii="Gilroy Light" w:hAnsi="Gilroy Light"/>
          <w:i/>
          <w:iCs/>
          <w:color w:val="000000" w:themeColor="text1"/>
        </w:rPr>
        <w:t>(</w:t>
      </w:r>
      <w:r>
        <w:rPr>
          <w:rFonts w:ascii="Gilroy Light" w:hAnsi="Gilroy Light"/>
          <w:i/>
          <w:iCs/>
          <w:color w:val="000000" w:themeColor="text1"/>
        </w:rPr>
        <w:t>date)”</w:t>
      </w:r>
    </w:p>
    <w:p w14:paraId="3A3F411F" w14:textId="2EDCCE96" w:rsidR="00F55E01" w:rsidRPr="00DD34B3" w:rsidRDefault="00F55E01" w:rsidP="008578BD">
      <w:pPr>
        <w:pStyle w:val="ListParagraph"/>
        <w:numPr>
          <w:ilvl w:val="2"/>
          <w:numId w:val="8"/>
        </w:numPr>
        <w:rPr>
          <w:rFonts w:ascii="Gilroy Light" w:hAnsi="Gilroy Light"/>
          <w:color w:val="000000" w:themeColor="text1"/>
        </w:rPr>
      </w:pPr>
      <w:r w:rsidRPr="008578BD">
        <w:rPr>
          <w:rFonts w:ascii="Gilroy Light" w:hAnsi="Gilroy Light"/>
          <w:i/>
          <w:iCs/>
          <w:color w:val="000000" w:themeColor="text1"/>
        </w:rPr>
        <w:t xml:space="preserve"> </w:t>
      </w:r>
      <w:r w:rsidRPr="008578BD">
        <w:rPr>
          <w:rFonts w:ascii="Gilroy Light" w:hAnsi="Gilroy Light"/>
          <w:color w:val="000000" w:themeColor="text1"/>
        </w:rPr>
        <w:t>If one-time event,</w:t>
      </w:r>
      <w:r w:rsidRPr="00DD34B3">
        <w:rPr>
          <w:rFonts w:ascii="Gilroy Light" w:hAnsi="Gilroy Light"/>
          <w:color w:val="000000" w:themeColor="text1"/>
        </w:rPr>
        <w:t xml:space="preserve"> ex. Thursday, September 14</w:t>
      </w:r>
    </w:p>
    <w:p w14:paraId="6E5F0B9F" w14:textId="69295CAC" w:rsidR="008578BD" w:rsidRPr="008578BD" w:rsidRDefault="00F55E01" w:rsidP="00F55E01">
      <w:pPr>
        <w:pStyle w:val="ListParagraph"/>
        <w:numPr>
          <w:ilvl w:val="1"/>
          <w:numId w:val="8"/>
        </w:numPr>
        <w:rPr>
          <w:rFonts w:ascii="Gilroy Light" w:hAnsi="Gilroy Light"/>
          <w:color w:val="000000" w:themeColor="text1"/>
        </w:rPr>
      </w:pPr>
      <w:r>
        <w:rPr>
          <w:rFonts w:ascii="Gilroy Light" w:hAnsi="Gilroy Light"/>
          <w:color w:val="000000" w:themeColor="text1"/>
        </w:rPr>
        <w:t>“Every</w:t>
      </w:r>
      <w:r w:rsidR="00F76326">
        <w:rPr>
          <w:rFonts w:ascii="Gilroy Light" w:hAnsi="Gilroy Light"/>
          <w:color w:val="000000" w:themeColor="text1"/>
        </w:rPr>
        <w:t xml:space="preserve"> </w:t>
      </w:r>
      <w:r w:rsidR="00F76326">
        <w:rPr>
          <w:rFonts w:ascii="Gilroy Light" w:hAnsi="Gilroy Light"/>
          <w:color w:val="000000" w:themeColor="text1"/>
        </w:rPr>
        <w:softHyphen/>
      </w:r>
      <w:r w:rsidR="00F76326">
        <w:rPr>
          <w:rFonts w:ascii="Gilroy Light" w:hAnsi="Gilroy Light"/>
          <w:color w:val="000000" w:themeColor="text1"/>
        </w:rPr>
        <w:softHyphen/>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i/>
          <w:iCs/>
          <w:color w:val="000000" w:themeColor="text1"/>
        </w:rPr>
        <w:t xml:space="preserve"> </w:t>
      </w:r>
      <w:r w:rsidR="00F76326">
        <w:rPr>
          <w:rFonts w:ascii="Gilroy Light" w:hAnsi="Gilroy Light"/>
          <w:i/>
          <w:iCs/>
          <w:color w:val="000000" w:themeColor="text1"/>
        </w:rPr>
        <w:t>(</w:t>
      </w:r>
      <w:r>
        <w:rPr>
          <w:rFonts w:ascii="Gilroy Light" w:hAnsi="Gilroy Light"/>
          <w:i/>
          <w:iCs/>
          <w:color w:val="000000" w:themeColor="text1"/>
        </w:rPr>
        <w:t>day of the week</w:t>
      </w:r>
      <w:r w:rsidR="00F76326">
        <w:rPr>
          <w:rFonts w:ascii="Gilroy Light" w:hAnsi="Gilroy Light"/>
          <w:i/>
          <w:iCs/>
          <w:color w:val="000000" w:themeColor="text1"/>
        </w:rPr>
        <w:t>)</w:t>
      </w:r>
      <w:r>
        <w:rPr>
          <w:rFonts w:ascii="Gilroy Light" w:hAnsi="Gilroy Light"/>
          <w:i/>
          <w:iCs/>
          <w:color w:val="000000" w:themeColor="text1"/>
        </w:rPr>
        <w:t xml:space="preserve"> starting on </w:t>
      </w:r>
      <w:r w:rsidR="00E839AF">
        <w:rPr>
          <w:rFonts w:ascii="Gilroy Light" w:hAnsi="Gilroy Light"/>
          <w:sz w:val="22"/>
          <w:szCs w:val="22"/>
          <w:u w:val="single"/>
        </w:rPr>
        <w:tab/>
      </w:r>
      <w:r w:rsidR="00E839AF">
        <w:rPr>
          <w:rFonts w:ascii="Gilroy Light" w:hAnsi="Gilroy Light"/>
          <w:sz w:val="22"/>
          <w:szCs w:val="22"/>
          <w:u w:val="single"/>
        </w:rPr>
        <w:tab/>
      </w:r>
      <w:r w:rsidR="00E839AF">
        <w:rPr>
          <w:rFonts w:ascii="Gilroy Light" w:hAnsi="Gilroy Light"/>
          <w:sz w:val="22"/>
          <w:szCs w:val="22"/>
          <w:u w:val="single"/>
        </w:rPr>
        <w:tab/>
      </w:r>
      <w:r w:rsidR="00E839AF" w:rsidRPr="00DD34B3">
        <w:rPr>
          <w:rFonts w:ascii="Gilroy Light" w:hAnsi="Gilroy Light"/>
          <w:i/>
          <w:iCs/>
          <w:color w:val="000000" w:themeColor="text1"/>
        </w:rPr>
        <w:t xml:space="preserve"> </w:t>
      </w:r>
      <w:r w:rsidRPr="00DD34B3">
        <w:rPr>
          <w:rFonts w:ascii="Gilroy Light" w:hAnsi="Gilroy Light"/>
          <w:i/>
          <w:iCs/>
          <w:color w:val="000000" w:themeColor="text1"/>
        </w:rPr>
        <w:t>(</w:t>
      </w:r>
      <w:r w:rsidR="00DD34B3">
        <w:rPr>
          <w:rFonts w:ascii="Gilroy Light" w:hAnsi="Gilroy Light"/>
          <w:i/>
          <w:iCs/>
          <w:color w:val="000000" w:themeColor="text1"/>
        </w:rPr>
        <w:t>d</w:t>
      </w:r>
      <w:r w:rsidRPr="00DD34B3">
        <w:rPr>
          <w:rFonts w:ascii="Gilroy Light" w:hAnsi="Gilroy Light"/>
          <w:i/>
          <w:iCs/>
          <w:color w:val="000000" w:themeColor="text1"/>
        </w:rPr>
        <w:t>ate)</w:t>
      </w:r>
    </w:p>
    <w:p w14:paraId="74D42014" w14:textId="2EF0FE78" w:rsidR="00F76326" w:rsidRPr="008578BD" w:rsidRDefault="00F55E01" w:rsidP="008578BD">
      <w:pPr>
        <w:pStyle w:val="ListParagraph"/>
        <w:numPr>
          <w:ilvl w:val="2"/>
          <w:numId w:val="8"/>
        </w:numPr>
        <w:rPr>
          <w:rFonts w:ascii="Gilroy Light" w:hAnsi="Gilroy Light"/>
          <w:color w:val="000000" w:themeColor="text1"/>
        </w:rPr>
      </w:pPr>
      <w:r>
        <w:rPr>
          <w:rFonts w:ascii="Gilroy Light" w:hAnsi="Gilroy Light"/>
          <w:color w:val="000000" w:themeColor="text1"/>
        </w:rPr>
        <w:t xml:space="preserve"> </w:t>
      </w:r>
      <w:r w:rsidRPr="008578BD">
        <w:rPr>
          <w:rFonts w:ascii="Gilroy Light" w:hAnsi="Gilroy Light"/>
          <w:color w:val="000000" w:themeColor="text1"/>
        </w:rPr>
        <w:t xml:space="preserve">If specific days of </w:t>
      </w:r>
      <w:r w:rsidR="00DD34B3" w:rsidRPr="008578BD">
        <w:rPr>
          <w:rFonts w:ascii="Gilroy Light" w:hAnsi="Gilroy Light"/>
          <w:color w:val="000000" w:themeColor="text1"/>
        </w:rPr>
        <w:t xml:space="preserve">every </w:t>
      </w:r>
      <w:r w:rsidRPr="008578BD">
        <w:rPr>
          <w:rFonts w:ascii="Gilroy Light" w:hAnsi="Gilroy Light"/>
          <w:color w:val="000000" w:themeColor="text1"/>
        </w:rPr>
        <w:t>week, ex. Tuesdays and Thursdays starting on September 14</w:t>
      </w:r>
    </w:p>
    <w:p w14:paraId="05184481" w14:textId="77777777" w:rsidR="008578BD" w:rsidRPr="008578BD" w:rsidRDefault="00DD34B3" w:rsidP="00F76326">
      <w:pPr>
        <w:pStyle w:val="ListParagraph"/>
        <w:numPr>
          <w:ilvl w:val="1"/>
          <w:numId w:val="8"/>
        </w:numPr>
        <w:rPr>
          <w:rFonts w:ascii="Gilroy Light" w:hAnsi="Gilroy Light"/>
          <w:color w:val="000000" w:themeColor="text1"/>
        </w:rPr>
      </w:pPr>
      <w:r w:rsidRPr="008578BD">
        <w:rPr>
          <w:rFonts w:ascii="Gilroy Light" w:hAnsi="Gilroy Light"/>
          <w:color w:val="000000" w:themeColor="text1"/>
        </w:rPr>
        <w:t>“Every time you bring a lunch or snack to school”</w:t>
      </w:r>
    </w:p>
    <w:p w14:paraId="2B113ADD" w14:textId="7F912519" w:rsidR="004153E9" w:rsidRDefault="00DD34B3" w:rsidP="004153E9">
      <w:pPr>
        <w:pStyle w:val="ListParagraph"/>
        <w:numPr>
          <w:ilvl w:val="2"/>
          <w:numId w:val="8"/>
        </w:numPr>
        <w:rPr>
          <w:rFonts w:ascii="Gilroy Light" w:hAnsi="Gilroy Light"/>
          <w:color w:val="000000" w:themeColor="text1"/>
        </w:rPr>
      </w:pPr>
      <w:r w:rsidRPr="008578BD">
        <w:rPr>
          <w:rFonts w:ascii="Gilroy Light" w:hAnsi="Gilroy Light"/>
          <w:color w:val="000000" w:themeColor="text1"/>
        </w:rPr>
        <w:t>If every day</w:t>
      </w:r>
    </w:p>
    <w:p w14:paraId="7E491AED" w14:textId="77777777" w:rsidR="00E839AF" w:rsidRPr="00E839AF" w:rsidRDefault="00E839AF" w:rsidP="00E839AF">
      <w:pPr>
        <w:pStyle w:val="ListParagraph"/>
        <w:ind w:left="2160"/>
        <w:rPr>
          <w:rFonts w:ascii="Gilroy Light" w:hAnsi="Gilroy Light"/>
          <w:color w:val="000000" w:themeColor="text1"/>
        </w:rPr>
      </w:pPr>
    </w:p>
    <w:p w14:paraId="3F077201" w14:textId="77827F4A" w:rsidR="00FD739B" w:rsidRDefault="00F76326" w:rsidP="003C6786">
      <w:pPr>
        <w:rPr>
          <w:rFonts w:ascii="Gilroy ExtraBold" w:hAnsi="Gilroy ExtraBold"/>
          <w:b/>
          <w:bCs/>
          <w:color w:val="4D9836"/>
        </w:rPr>
      </w:pPr>
      <w:r w:rsidRPr="00F76326">
        <w:rPr>
          <w:rFonts w:ascii="Gilroy ExtraBold" w:hAnsi="Gilroy ExtraBold"/>
          <w:b/>
          <w:bCs/>
          <w:color w:val="4D9836"/>
        </w:rPr>
        <w:t xml:space="preserve">Step 4: Provide Information to </w:t>
      </w:r>
      <w:proofErr w:type="gramStart"/>
      <w:r w:rsidRPr="00F76326">
        <w:rPr>
          <w:rFonts w:ascii="Gilroy ExtraBold" w:hAnsi="Gilroy ExtraBold"/>
          <w:b/>
          <w:bCs/>
          <w:color w:val="4D9836"/>
        </w:rPr>
        <w:t>Take Action</w:t>
      </w:r>
      <w:proofErr w:type="gramEnd"/>
      <w:r w:rsidR="004153E9" w:rsidRPr="00F76326">
        <w:rPr>
          <w:rFonts w:ascii="Gilroy ExtraBold" w:hAnsi="Gilroy ExtraBold"/>
          <w:b/>
          <w:bCs/>
          <w:color w:val="4D9836"/>
        </w:rPr>
        <w:t xml:space="preserve"> </w:t>
      </w:r>
    </w:p>
    <w:p w14:paraId="277A5507" w14:textId="54C83A40" w:rsidR="00F76326" w:rsidRDefault="00606969" w:rsidP="00F76326">
      <w:pPr>
        <w:pStyle w:val="ListParagraph"/>
        <w:numPr>
          <w:ilvl w:val="0"/>
          <w:numId w:val="9"/>
        </w:numPr>
        <w:rPr>
          <w:rFonts w:ascii="Gilroy Light" w:hAnsi="Gilroy Light"/>
          <w:color w:val="000000" w:themeColor="text1"/>
        </w:rPr>
      </w:pPr>
      <w:r>
        <w:rPr>
          <w:rFonts w:ascii="Gilroy Light" w:hAnsi="Gilroy Light"/>
          <w:color w:val="000000" w:themeColor="text1"/>
        </w:rPr>
        <w:t>“</w:t>
      </w:r>
      <w:r w:rsidR="00F76326">
        <w:rPr>
          <w:rFonts w:ascii="Gilroy Light" w:hAnsi="Gilroy Light"/>
          <w:color w:val="000000" w:themeColor="text1"/>
        </w:rPr>
        <w:t>What is a Trash Free Lunch?</w:t>
      </w:r>
      <w:r>
        <w:rPr>
          <w:rFonts w:ascii="Gilroy Light" w:hAnsi="Gilroy Light"/>
          <w:color w:val="000000" w:themeColor="text1"/>
        </w:rPr>
        <w:t>”</w:t>
      </w:r>
    </w:p>
    <w:p w14:paraId="5AB79906" w14:textId="0905894C" w:rsidR="00606969" w:rsidRDefault="00606969" w:rsidP="00F76326">
      <w:pPr>
        <w:pStyle w:val="ListParagraph"/>
        <w:numPr>
          <w:ilvl w:val="1"/>
          <w:numId w:val="9"/>
        </w:numPr>
        <w:rPr>
          <w:rFonts w:ascii="Gilroy Light" w:hAnsi="Gilroy Light"/>
          <w:color w:val="000000" w:themeColor="text1"/>
        </w:rPr>
      </w:pPr>
      <w:r>
        <w:rPr>
          <w:rFonts w:ascii="Gilroy Light" w:hAnsi="Gilroy Light"/>
          <w:color w:val="000000" w:themeColor="text1"/>
        </w:rPr>
        <w:t>“</w:t>
      </w:r>
      <w:r w:rsidR="00F76326" w:rsidRPr="00F76326">
        <w:rPr>
          <w:rFonts w:ascii="Gilroy Light" w:hAnsi="Gilroy Light"/>
          <w:color w:val="000000" w:themeColor="text1"/>
        </w:rPr>
        <w:t>A Trash Free Lunch is a lunch that contains no single use packaging or waste.</w:t>
      </w:r>
      <w:r>
        <w:rPr>
          <w:rFonts w:ascii="Gilroy Light" w:hAnsi="Gilroy Light"/>
          <w:color w:val="000000" w:themeColor="text1"/>
        </w:rPr>
        <w:t>”</w:t>
      </w:r>
    </w:p>
    <w:p w14:paraId="229BDEBF" w14:textId="033BEC3D" w:rsidR="00F76326" w:rsidRDefault="00606969" w:rsidP="00F76326">
      <w:pPr>
        <w:pStyle w:val="ListParagraph"/>
        <w:numPr>
          <w:ilvl w:val="1"/>
          <w:numId w:val="9"/>
        </w:numPr>
        <w:rPr>
          <w:rFonts w:ascii="Gilroy Light" w:hAnsi="Gilroy Light"/>
          <w:color w:val="000000" w:themeColor="text1"/>
        </w:rPr>
      </w:pPr>
      <w:r>
        <w:rPr>
          <w:rFonts w:ascii="Gilroy Light" w:hAnsi="Gilroy Light"/>
          <w:color w:val="000000" w:themeColor="text1"/>
        </w:rPr>
        <w:t>“</w:t>
      </w:r>
      <w:r w:rsidR="00F76326" w:rsidRPr="00F76326">
        <w:rPr>
          <w:rFonts w:ascii="Gilroy Light" w:hAnsi="Gilroy Light"/>
          <w:color w:val="000000" w:themeColor="text1"/>
        </w:rPr>
        <w:t xml:space="preserve">Everything included in a </w:t>
      </w:r>
      <w:r>
        <w:rPr>
          <w:rFonts w:ascii="Gilroy Light" w:hAnsi="Gilroy Light"/>
          <w:color w:val="000000" w:themeColor="text1"/>
        </w:rPr>
        <w:t>T</w:t>
      </w:r>
      <w:r w:rsidR="00F76326" w:rsidRPr="00F76326">
        <w:rPr>
          <w:rFonts w:ascii="Gilroy Light" w:hAnsi="Gilroy Light"/>
          <w:color w:val="000000" w:themeColor="text1"/>
        </w:rPr>
        <w:t xml:space="preserve">rash </w:t>
      </w:r>
      <w:r>
        <w:rPr>
          <w:rFonts w:ascii="Gilroy Light" w:hAnsi="Gilroy Light"/>
          <w:color w:val="000000" w:themeColor="text1"/>
        </w:rPr>
        <w:t>F</w:t>
      </w:r>
      <w:r w:rsidR="00F76326" w:rsidRPr="00F76326">
        <w:rPr>
          <w:rFonts w:ascii="Gilroy Light" w:hAnsi="Gilroy Light"/>
          <w:color w:val="000000" w:themeColor="text1"/>
        </w:rPr>
        <w:t xml:space="preserve">ree </w:t>
      </w:r>
      <w:r>
        <w:rPr>
          <w:rFonts w:ascii="Gilroy Light" w:hAnsi="Gilroy Light"/>
          <w:color w:val="000000" w:themeColor="text1"/>
        </w:rPr>
        <w:t>L</w:t>
      </w:r>
      <w:r w:rsidR="00F76326" w:rsidRPr="00F76326">
        <w:rPr>
          <w:rFonts w:ascii="Gilroy Light" w:hAnsi="Gilroy Light"/>
          <w:color w:val="000000" w:themeColor="text1"/>
        </w:rPr>
        <w:t>unch should be able to be eaten, reused, or composted. It’s easy and can help save the planet and save money. Here’s how</w:t>
      </w:r>
      <w:r>
        <w:rPr>
          <w:rFonts w:ascii="Gilroy Light" w:hAnsi="Gilroy Light"/>
          <w:color w:val="000000" w:themeColor="text1"/>
        </w:rPr>
        <w:t>.”</w:t>
      </w:r>
    </w:p>
    <w:p w14:paraId="7AF9059B" w14:textId="3623AE95" w:rsidR="00F76326" w:rsidRDefault="00F76326" w:rsidP="00F76326">
      <w:pPr>
        <w:rPr>
          <w:rFonts w:ascii="Gilroy Light" w:hAnsi="Gilroy Light"/>
          <w:color w:val="000000" w:themeColor="text1"/>
        </w:rPr>
      </w:pPr>
    </w:p>
    <w:tbl>
      <w:tblPr>
        <w:tblStyle w:val="TableGrid"/>
        <w:tblW w:w="0" w:type="auto"/>
        <w:tblLook w:val="04A0" w:firstRow="1" w:lastRow="0" w:firstColumn="1" w:lastColumn="0" w:noHBand="0" w:noVBand="1"/>
      </w:tblPr>
      <w:tblGrid>
        <w:gridCol w:w="3955"/>
        <w:gridCol w:w="6835"/>
      </w:tblGrid>
      <w:tr w:rsidR="00F76326" w14:paraId="2B6E67D7" w14:textId="77777777" w:rsidTr="00606969">
        <w:tc>
          <w:tcPr>
            <w:tcW w:w="3955" w:type="dxa"/>
            <w:shd w:val="clear" w:color="auto" w:fill="E7E6E6" w:themeFill="background2"/>
          </w:tcPr>
          <w:p w14:paraId="009D157A" w14:textId="4B50190A" w:rsidR="00F76326" w:rsidRPr="004B018C" w:rsidRDefault="00F76326" w:rsidP="00F76326">
            <w:pPr>
              <w:rPr>
                <w:rFonts w:ascii="Gilroy ExtraBold" w:hAnsi="Gilroy ExtraBold"/>
                <w:b/>
                <w:bCs/>
                <w:color w:val="4D9836"/>
              </w:rPr>
            </w:pPr>
            <w:r w:rsidRPr="004B018C">
              <w:rPr>
                <w:rFonts w:ascii="Gilroy ExtraBold" w:hAnsi="Gilroy ExtraBold"/>
                <w:b/>
                <w:bCs/>
                <w:color w:val="4D9836"/>
              </w:rPr>
              <w:t>Old Me</w:t>
            </w:r>
          </w:p>
        </w:tc>
        <w:tc>
          <w:tcPr>
            <w:tcW w:w="6835" w:type="dxa"/>
            <w:shd w:val="clear" w:color="auto" w:fill="E7E6E6" w:themeFill="background2"/>
          </w:tcPr>
          <w:p w14:paraId="254D8EDD" w14:textId="3A4A9194" w:rsidR="00F76326" w:rsidRPr="004B018C" w:rsidRDefault="00F76326" w:rsidP="00F76326">
            <w:pPr>
              <w:rPr>
                <w:rFonts w:ascii="Gilroy ExtraBold" w:hAnsi="Gilroy ExtraBold"/>
                <w:b/>
                <w:bCs/>
                <w:color w:val="4D9836"/>
              </w:rPr>
            </w:pPr>
            <w:r w:rsidRPr="004B018C">
              <w:rPr>
                <w:rFonts w:ascii="Gilroy ExtraBold" w:hAnsi="Gilroy ExtraBold"/>
                <w:b/>
                <w:bCs/>
                <w:color w:val="4D9836"/>
              </w:rPr>
              <w:t>New Me</w:t>
            </w:r>
          </w:p>
        </w:tc>
      </w:tr>
      <w:tr w:rsidR="00F76326" w14:paraId="3CA368CB" w14:textId="77777777" w:rsidTr="00606969">
        <w:tc>
          <w:tcPr>
            <w:tcW w:w="3955" w:type="dxa"/>
          </w:tcPr>
          <w:p w14:paraId="459260E2" w14:textId="12A5A18C" w:rsidR="00F76326" w:rsidRPr="004B018C" w:rsidRDefault="00F76326" w:rsidP="004B018C">
            <w:pPr>
              <w:rPr>
                <w:rFonts w:ascii="Gilroy Light" w:hAnsi="Gilroy Light"/>
                <w:color w:val="000000" w:themeColor="text1"/>
              </w:rPr>
            </w:pPr>
            <w:r w:rsidRPr="004B018C">
              <w:rPr>
                <w:rFonts w:ascii="Gilroy Light" w:hAnsi="Gilroy Light"/>
                <w:color w:val="000000" w:themeColor="text1"/>
              </w:rPr>
              <w:t>Pack</w:t>
            </w:r>
            <w:r w:rsidR="004B018C">
              <w:rPr>
                <w:rFonts w:ascii="Gilroy Light" w:hAnsi="Gilroy Light"/>
                <w:color w:val="000000" w:themeColor="text1"/>
              </w:rPr>
              <w:t>s</w:t>
            </w:r>
            <w:r w:rsidRPr="004B018C">
              <w:rPr>
                <w:rFonts w:ascii="Gilroy Light" w:hAnsi="Gilroy Light"/>
                <w:color w:val="000000" w:themeColor="text1"/>
              </w:rPr>
              <w:t xml:space="preserve"> single</w:t>
            </w:r>
            <w:r w:rsidR="00606969">
              <w:rPr>
                <w:rFonts w:ascii="Gilroy Light" w:hAnsi="Gilroy Light"/>
                <w:color w:val="000000" w:themeColor="text1"/>
              </w:rPr>
              <w:t>-</w:t>
            </w:r>
            <w:r w:rsidRPr="004B018C">
              <w:rPr>
                <w:rFonts w:ascii="Gilroy Light" w:hAnsi="Gilroy Light"/>
                <w:color w:val="000000" w:themeColor="text1"/>
              </w:rPr>
              <w:t xml:space="preserve">use </w:t>
            </w:r>
            <w:r w:rsidR="00606969">
              <w:rPr>
                <w:rFonts w:ascii="Gilroy Light" w:hAnsi="Gilroy Light"/>
                <w:color w:val="000000" w:themeColor="text1"/>
              </w:rPr>
              <w:t>lunch bags</w:t>
            </w:r>
          </w:p>
        </w:tc>
        <w:tc>
          <w:tcPr>
            <w:tcW w:w="6835" w:type="dxa"/>
          </w:tcPr>
          <w:p w14:paraId="3169896D" w14:textId="579C64AB" w:rsidR="00F76326" w:rsidRPr="004B018C" w:rsidRDefault="00F76326" w:rsidP="004B018C">
            <w:pPr>
              <w:rPr>
                <w:rFonts w:ascii="Gilroy Light" w:hAnsi="Gilroy Light"/>
                <w:color w:val="000000" w:themeColor="text1"/>
              </w:rPr>
            </w:pPr>
            <w:r w:rsidRPr="004B018C">
              <w:rPr>
                <w:rFonts w:ascii="Gilroy Light" w:hAnsi="Gilroy Light"/>
                <w:color w:val="000000" w:themeColor="text1"/>
              </w:rPr>
              <w:t>Packs food in a reusable lunch box or bag that is repurposed from a cloth bag or something else you have at home</w:t>
            </w:r>
            <w:r w:rsidR="004B018C">
              <w:rPr>
                <w:rFonts w:ascii="Gilroy Light" w:hAnsi="Gilroy Light"/>
                <w:color w:val="000000" w:themeColor="text1"/>
              </w:rPr>
              <w:t>.</w:t>
            </w:r>
          </w:p>
          <w:p w14:paraId="227A376C" w14:textId="77777777" w:rsidR="00F76326" w:rsidRDefault="00F76326" w:rsidP="004B018C">
            <w:pPr>
              <w:rPr>
                <w:rFonts w:ascii="Gilroy Light" w:hAnsi="Gilroy Light"/>
                <w:color w:val="000000" w:themeColor="text1"/>
              </w:rPr>
            </w:pPr>
          </w:p>
          <w:p w14:paraId="1B9BA205" w14:textId="6FE99C03" w:rsidR="004B018C" w:rsidRPr="004B018C" w:rsidRDefault="004B018C" w:rsidP="004B018C">
            <w:pPr>
              <w:rPr>
                <w:rFonts w:ascii="Gilroy Light" w:hAnsi="Gilroy Light"/>
                <w:color w:val="000000" w:themeColor="text1"/>
              </w:rPr>
            </w:pPr>
            <w:r>
              <w:rPr>
                <w:rFonts w:ascii="Gilroy Light" w:hAnsi="Gilroy Light"/>
                <w:color w:val="000000" w:themeColor="text1"/>
              </w:rPr>
              <w:t>Pro tip: Bring a reusable lunch box or bag to show as an example!</w:t>
            </w:r>
          </w:p>
        </w:tc>
      </w:tr>
      <w:tr w:rsidR="00F76326" w14:paraId="0CF8507C" w14:textId="77777777" w:rsidTr="00606969">
        <w:tc>
          <w:tcPr>
            <w:tcW w:w="3955" w:type="dxa"/>
          </w:tcPr>
          <w:p w14:paraId="63F7F874" w14:textId="0A534C04" w:rsidR="00F76326" w:rsidRPr="004B018C" w:rsidRDefault="004B018C" w:rsidP="004B018C">
            <w:pPr>
              <w:rPr>
                <w:rFonts w:ascii="Gilroy Light" w:hAnsi="Gilroy Light"/>
                <w:color w:val="000000" w:themeColor="text1"/>
              </w:rPr>
            </w:pPr>
            <w:r>
              <w:rPr>
                <w:rFonts w:ascii="Gilroy Light" w:hAnsi="Gilroy Light"/>
                <w:color w:val="000000" w:themeColor="text1"/>
              </w:rPr>
              <w:t>Uses disposable sandwich bags</w:t>
            </w:r>
          </w:p>
        </w:tc>
        <w:tc>
          <w:tcPr>
            <w:tcW w:w="6835" w:type="dxa"/>
          </w:tcPr>
          <w:p w14:paraId="52E4A586" w14:textId="07FC5D7D" w:rsidR="00F76326" w:rsidRDefault="004B018C" w:rsidP="00F76326">
            <w:pPr>
              <w:rPr>
                <w:rFonts w:ascii="Gilroy Light" w:hAnsi="Gilroy Light"/>
                <w:color w:val="000000" w:themeColor="text1"/>
              </w:rPr>
            </w:pPr>
            <w:r>
              <w:rPr>
                <w:rFonts w:ascii="Gilroy Light" w:hAnsi="Gilroy Light"/>
                <w:color w:val="000000" w:themeColor="text1"/>
              </w:rPr>
              <w:t>Packs sandwiches in a reusable container.</w:t>
            </w:r>
          </w:p>
          <w:p w14:paraId="0DCE87DB" w14:textId="77777777" w:rsidR="00606969" w:rsidRDefault="00606969" w:rsidP="00F76326">
            <w:pPr>
              <w:rPr>
                <w:rFonts w:ascii="Gilroy Light" w:eastAsiaTheme="minorHAnsi" w:hAnsi="Gilroy Light" w:cstheme="minorBidi"/>
                <w:color w:val="000000" w:themeColor="text1"/>
              </w:rPr>
            </w:pPr>
          </w:p>
          <w:p w14:paraId="465C5CA9" w14:textId="77777777" w:rsidR="00606969" w:rsidRDefault="004B018C" w:rsidP="00F76326">
            <w:pPr>
              <w:rPr>
                <w:rFonts w:ascii="Gilroy Light" w:eastAsiaTheme="minorHAnsi" w:hAnsi="Gilroy Light" w:cstheme="minorBidi"/>
                <w:color w:val="000000" w:themeColor="text1"/>
              </w:rPr>
            </w:pPr>
            <w:r w:rsidRPr="00F76326">
              <w:rPr>
                <w:rFonts w:ascii="Gilroy Light" w:eastAsiaTheme="minorHAnsi" w:hAnsi="Gilroy Light" w:cstheme="minorBidi"/>
                <w:color w:val="000000" w:themeColor="text1"/>
              </w:rPr>
              <w:t xml:space="preserve">You can invest in reusable sandwich wraps and snack pouches or use items you already have at home. </w:t>
            </w:r>
          </w:p>
          <w:p w14:paraId="35A7DDBF" w14:textId="77777777" w:rsidR="00606969" w:rsidRDefault="00606969" w:rsidP="00F76326">
            <w:pPr>
              <w:rPr>
                <w:rFonts w:ascii="Gilroy Light" w:eastAsiaTheme="minorHAnsi" w:hAnsi="Gilroy Light" w:cstheme="minorBidi"/>
                <w:color w:val="000000" w:themeColor="text1"/>
              </w:rPr>
            </w:pPr>
          </w:p>
          <w:p w14:paraId="44E0C9AF" w14:textId="605B9D21" w:rsidR="00606969" w:rsidRDefault="004B018C" w:rsidP="00F76326">
            <w:pPr>
              <w:rPr>
                <w:rFonts w:ascii="Gilroy Light" w:eastAsiaTheme="minorHAnsi" w:hAnsi="Gilroy Light" w:cstheme="minorBidi"/>
                <w:color w:val="000000" w:themeColor="text1"/>
              </w:rPr>
            </w:pPr>
            <w:r w:rsidRPr="00F76326">
              <w:rPr>
                <w:rFonts w:ascii="Gilroy Light" w:eastAsiaTheme="minorHAnsi" w:hAnsi="Gilroy Light" w:cstheme="minorBidi"/>
                <w:color w:val="000000" w:themeColor="text1"/>
              </w:rPr>
              <w:t xml:space="preserve">Lunch meat, hummus and salsa containers from the store make excellent food containers for sandwiches, chips, and snacks. </w:t>
            </w:r>
          </w:p>
          <w:p w14:paraId="3B0369A2" w14:textId="473E877E" w:rsidR="004B018C" w:rsidRDefault="004B018C" w:rsidP="00F76326">
            <w:pPr>
              <w:rPr>
                <w:rFonts w:ascii="Gilroy Light" w:hAnsi="Gilroy Light"/>
                <w:color w:val="000000" w:themeColor="text1"/>
              </w:rPr>
            </w:pPr>
            <w:r w:rsidRPr="00F76326">
              <w:rPr>
                <w:rFonts w:ascii="Gilroy Light" w:eastAsiaTheme="minorHAnsi" w:hAnsi="Gilroy Light" w:cstheme="minorBidi"/>
                <w:color w:val="000000" w:themeColor="text1"/>
              </w:rPr>
              <w:t xml:space="preserve">Simply wash them out and reuse them </w:t>
            </w:r>
            <w:proofErr w:type="gramStart"/>
            <w:r w:rsidRPr="00F76326">
              <w:rPr>
                <w:rFonts w:ascii="Gilroy Light" w:eastAsiaTheme="minorHAnsi" w:hAnsi="Gilroy Light" w:cstheme="minorBidi"/>
                <w:color w:val="000000" w:themeColor="text1"/>
              </w:rPr>
              <w:t>over and over again</w:t>
            </w:r>
            <w:proofErr w:type="gramEnd"/>
            <w:r w:rsidRPr="00F76326">
              <w:rPr>
                <w:rFonts w:ascii="Gilroy Light" w:eastAsiaTheme="minorHAnsi" w:hAnsi="Gilroy Light" w:cstheme="minorBidi"/>
                <w:color w:val="000000" w:themeColor="text1"/>
              </w:rPr>
              <w:t>.</w:t>
            </w:r>
            <w:r w:rsidRPr="00F76326">
              <w:rPr>
                <w:rFonts w:ascii="Cambria" w:eastAsiaTheme="minorHAnsi" w:hAnsi="Cambria" w:cs="Cambria"/>
                <w:color w:val="000000" w:themeColor="text1"/>
              </w:rPr>
              <w:t> </w:t>
            </w:r>
          </w:p>
        </w:tc>
      </w:tr>
      <w:tr w:rsidR="00F76326" w14:paraId="2548FD42" w14:textId="77777777" w:rsidTr="00606969">
        <w:tc>
          <w:tcPr>
            <w:tcW w:w="3955" w:type="dxa"/>
          </w:tcPr>
          <w:p w14:paraId="2D34565A" w14:textId="79D4153E" w:rsidR="00F76326" w:rsidRDefault="004B018C" w:rsidP="00F76326">
            <w:pPr>
              <w:rPr>
                <w:rFonts w:ascii="Gilroy Light" w:hAnsi="Gilroy Light"/>
                <w:color w:val="000000" w:themeColor="text1"/>
              </w:rPr>
            </w:pPr>
            <w:r>
              <w:rPr>
                <w:rFonts w:ascii="Gilroy Light" w:hAnsi="Gilroy Light"/>
                <w:color w:val="000000" w:themeColor="text1"/>
              </w:rPr>
              <w:lastRenderedPageBreak/>
              <w:t xml:space="preserve">Packs single-use </w:t>
            </w:r>
            <w:r w:rsidR="00606969">
              <w:rPr>
                <w:rFonts w:ascii="Gilroy Light" w:hAnsi="Gilroy Light"/>
                <w:color w:val="000000" w:themeColor="text1"/>
              </w:rPr>
              <w:t>snack bags and yogurt cups</w:t>
            </w:r>
          </w:p>
        </w:tc>
        <w:tc>
          <w:tcPr>
            <w:tcW w:w="6835" w:type="dxa"/>
          </w:tcPr>
          <w:p w14:paraId="0FA26452" w14:textId="77777777" w:rsidR="00606969" w:rsidRDefault="00606969" w:rsidP="00606969">
            <w:pPr>
              <w:rPr>
                <w:rFonts w:ascii="Gilroy Light" w:hAnsi="Gilroy Light"/>
                <w:color w:val="000000" w:themeColor="text1"/>
              </w:rPr>
            </w:pPr>
            <w:r>
              <w:rPr>
                <w:rFonts w:ascii="Gilroy Light" w:hAnsi="Gilroy Light"/>
                <w:color w:val="000000" w:themeColor="text1"/>
              </w:rPr>
              <w:t xml:space="preserve">Buys </w:t>
            </w:r>
            <w:r w:rsidRPr="00606969">
              <w:rPr>
                <w:rFonts w:ascii="Gilroy Light" w:hAnsi="Gilroy Light"/>
                <w:color w:val="000000" w:themeColor="text1"/>
              </w:rPr>
              <w:t xml:space="preserve">favorite snacks in bulk and pack a portion each day in your favorite reusable container. </w:t>
            </w:r>
          </w:p>
          <w:p w14:paraId="6E3E78AF" w14:textId="77777777" w:rsidR="00606969" w:rsidRDefault="00606969" w:rsidP="00606969">
            <w:pPr>
              <w:rPr>
                <w:rFonts w:ascii="Gilroy Light" w:hAnsi="Gilroy Light"/>
                <w:color w:val="000000" w:themeColor="text1"/>
              </w:rPr>
            </w:pPr>
          </w:p>
          <w:p w14:paraId="4DAE5097" w14:textId="77777777" w:rsidR="00606969" w:rsidRDefault="00606969" w:rsidP="00606969">
            <w:pPr>
              <w:rPr>
                <w:rFonts w:ascii="Gilroy Light" w:hAnsi="Gilroy Light"/>
                <w:color w:val="000000" w:themeColor="text1"/>
              </w:rPr>
            </w:pPr>
            <w:r w:rsidRPr="00606969">
              <w:rPr>
                <w:rFonts w:ascii="Gilroy Light" w:hAnsi="Gilroy Light"/>
                <w:color w:val="000000" w:themeColor="text1"/>
              </w:rPr>
              <w:t>Replace</w:t>
            </w:r>
            <w:r>
              <w:rPr>
                <w:rFonts w:ascii="Gilroy Light" w:hAnsi="Gilroy Light"/>
                <w:color w:val="000000" w:themeColor="text1"/>
              </w:rPr>
              <w:t>s</w:t>
            </w:r>
            <w:r w:rsidRPr="00606969">
              <w:rPr>
                <w:rFonts w:ascii="Gilroy Light" w:hAnsi="Gilroy Light"/>
                <w:color w:val="000000" w:themeColor="text1"/>
              </w:rPr>
              <w:t xml:space="preserve"> granola bars with bulk granola, dried fruit, and nuts. </w:t>
            </w:r>
          </w:p>
          <w:p w14:paraId="1C4CC6BB" w14:textId="77777777" w:rsidR="00606969" w:rsidRDefault="00606969" w:rsidP="00606969">
            <w:pPr>
              <w:rPr>
                <w:rFonts w:ascii="Gilroy Light" w:hAnsi="Gilroy Light"/>
                <w:color w:val="000000" w:themeColor="text1"/>
              </w:rPr>
            </w:pPr>
          </w:p>
          <w:p w14:paraId="4BE1821A" w14:textId="4870C2FC" w:rsidR="00F76326" w:rsidRDefault="00606969" w:rsidP="00F76326">
            <w:pPr>
              <w:rPr>
                <w:rFonts w:ascii="Gilroy Light" w:hAnsi="Gilroy Light"/>
                <w:color w:val="000000" w:themeColor="text1"/>
              </w:rPr>
            </w:pPr>
            <w:r w:rsidRPr="00606969">
              <w:rPr>
                <w:rFonts w:ascii="Gilroy Light" w:hAnsi="Gilroy Light"/>
                <w:color w:val="000000" w:themeColor="text1"/>
              </w:rPr>
              <w:t>By buying in bulk, you will cut down on packaging waste and save money!</w:t>
            </w:r>
          </w:p>
        </w:tc>
      </w:tr>
      <w:tr w:rsidR="00606969" w14:paraId="2DF63AC9" w14:textId="77777777" w:rsidTr="00606969">
        <w:tc>
          <w:tcPr>
            <w:tcW w:w="3955" w:type="dxa"/>
          </w:tcPr>
          <w:p w14:paraId="6868D344" w14:textId="3F8FC35E" w:rsidR="00606969" w:rsidRDefault="00606969" w:rsidP="00F76326">
            <w:pPr>
              <w:rPr>
                <w:rFonts w:ascii="Gilroy Light" w:hAnsi="Gilroy Light"/>
                <w:color w:val="000000" w:themeColor="text1"/>
              </w:rPr>
            </w:pPr>
            <w:r>
              <w:rPr>
                <w:rFonts w:ascii="Gilroy Light" w:hAnsi="Gilroy Light"/>
                <w:color w:val="000000" w:themeColor="text1"/>
              </w:rPr>
              <w:t xml:space="preserve">Packs non-recyclable foil drink pouches and other </w:t>
            </w:r>
            <w:proofErr w:type="gramStart"/>
            <w:r>
              <w:rPr>
                <w:rFonts w:ascii="Gilroy Light" w:hAnsi="Gilroy Light"/>
                <w:color w:val="000000" w:themeColor="text1"/>
              </w:rPr>
              <w:t>single-use</w:t>
            </w:r>
            <w:proofErr w:type="gramEnd"/>
            <w:r>
              <w:rPr>
                <w:rFonts w:ascii="Gilroy Light" w:hAnsi="Gilroy Light"/>
                <w:color w:val="000000" w:themeColor="text1"/>
              </w:rPr>
              <w:t xml:space="preserve"> bottled drinks</w:t>
            </w:r>
          </w:p>
        </w:tc>
        <w:tc>
          <w:tcPr>
            <w:tcW w:w="6835" w:type="dxa"/>
          </w:tcPr>
          <w:p w14:paraId="187DD237" w14:textId="533D13CB" w:rsidR="00606969" w:rsidRDefault="00606969" w:rsidP="00606969">
            <w:pPr>
              <w:rPr>
                <w:rFonts w:ascii="Gilroy Light" w:hAnsi="Gilroy Light"/>
                <w:color w:val="000000" w:themeColor="text1"/>
              </w:rPr>
            </w:pPr>
            <w:r>
              <w:rPr>
                <w:rFonts w:ascii="Gilroy Light" w:hAnsi="Gilroy Light"/>
                <w:color w:val="000000" w:themeColor="text1"/>
              </w:rPr>
              <w:t>Buys juices, yogurt and other drinks in bulk and fills them up in reusable water bottles.</w:t>
            </w:r>
          </w:p>
        </w:tc>
      </w:tr>
      <w:tr w:rsidR="00606969" w14:paraId="09881FDB" w14:textId="77777777" w:rsidTr="00606969">
        <w:tc>
          <w:tcPr>
            <w:tcW w:w="3955" w:type="dxa"/>
          </w:tcPr>
          <w:p w14:paraId="697BCE65" w14:textId="1FE6E035" w:rsidR="00606969" w:rsidRDefault="00606969" w:rsidP="00F76326">
            <w:pPr>
              <w:rPr>
                <w:rFonts w:ascii="Gilroy Light" w:hAnsi="Gilroy Light"/>
                <w:color w:val="000000" w:themeColor="text1"/>
              </w:rPr>
            </w:pPr>
            <w:r>
              <w:rPr>
                <w:rFonts w:ascii="Gilroy Light" w:hAnsi="Gilroy Light"/>
                <w:color w:val="000000" w:themeColor="text1"/>
              </w:rPr>
              <w:t>Packs single-use plastic utensils and disposable paper napkins</w:t>
            </w:r>
          </w:p>
        </w:tc>
        <w:tc>
          <w:tcPr>
            <w:tcW w:w="6835" w:type="dxa"/>
          </w:tcPr>
          <w:p w14:paraId="4DA9E377" w14:textId="232EBE09" w:rsidR="00606969" w:rsidRDefault="00606969" w:rsidP="00606969">
            <w:pPr>
              <w:rPr>
                <w:rFonts w:ascii="Gilroy Light" w:hAnsi="Gilroy Light"/>
                <w:color w:val="000000" w:themeColor="text1"/>
              </w:rPr>
            </w:pPr>
            <w:r>
              <w:rPr>
                <w:rFonts w:ascii="Gilroy Light" w:hAnsi="Gilroy Light"/>
                <w:color w:val="000000" w:themeColor="text1"/>
              </w:rPr>
              <w:t>Brings reusable utensils from home and cloth napkins that can be washed and reused.</w:t>
            </w:r>
          </w:p>
        </w:tc>
      </w:tr>
    </w:tbl>
    <w:p w14:paraId="645A44A6" w14:textId="5DBEFFC0" w:rsidR="00F76326" w:rsidRDefault="00F76326" w:rsidP="003C6786">
      <w:pPr>
        <w:rPr>
          <w:rFonts w:ascii="Gilroy ExtraBold" w:hAnsi="Gilroy ExtraBold"/>
          <w:b/>
          <w:bCs/>
          <w:color w:val="4D9836"/>
        </w:rPr>
      </w:pPr>
    </w:p>
    <w:p w14:paraId="03664657" w14:textId="487C6A74" w:rsidR="00606969" w:rsidRDefault="00606969" w:rsidP="003C6786">
      <w:pPr>
        <w:rPr>
          <w:rFonts w:ascii="Gilroy ExtraBold" w:hAnsi="Gilroy ExtraBold"/>
          <w:b/>
          <w:bCs/>
          <w:color w:val="4D9836"/>
        </w:rPr>
      </w:pPr>
      <w:r>
        <w:rPr>
          <w:rFonts w:ascii="Gilroy ExtraBold" w:hAnsi="Gilroy ExtraBold"/>
          <w:b/>
          <w:bCs/>
          <w:color w:val="4D9836"/>
        </w:rPr>
        <w:t>Not Sure if It’s Single-Use or Reusable?</w:t>
      </w:r>
    </w:p>
    <w:p w14:paraId="511A4C28" w14:textId="77777777" w:rsidR="00E839AF" w:rsidRPr="00E839AF" w:rsidRDefault="00606969" w:rsidP="00606969">
      <w:pPr>
        <w:pStyle w:val="ListParagraph"/>
        <w:numPr>
          <w:ilvl w:val="0"/>
          <w:numId w:val="9"/>
        </w:numPr>
        <w:rPr>
          <w:rFonts w:ascii="Gilroy Light" w:hAnsi="Gilroy Light"/>
          <w:i/>
          <w:iCs/>
          <w:color w:val="000000" w:themeColor="text1"/>
        </w:rPr>
      </w:pPr>
      <w:r>
        <w:rPr>
          <w:rFonts w:ascii="Gilroy Light" w:hAnsi="Gilroy Light"/>
          <w:color w:val="000000" w:themeColor="text1"/>
        </w:rPr>
        <w:t>“</w:t>
      </w:r>
      <w:r w:rsidRPr="00606969">
        <w:rPr>
          <w:rFonts w:ascii="Gilroy Light" w:hAnsi="Gilroy Light"/>
          <w:color w:val="000000" w:themeColor="text1"/>
        </w:rPr>
        <w:t>Ask a Trash Free Lunch Team Member</w:t>
      </w:r>
      <w:r>
        <w:rPr>
          <w:rFonts w:ascii="Gilroy Light" w:hAnsi="Gilroy Light"/>
          <w:color w:val="000000" w:themeColor="text1"/>
        </w:rPr>
        <w:t xml:space="preserve"> if you have any questions</w:t>
      </w:r>
      <w:r w:rsidRPr="00606969">
        <w:rPr>
          <w:rFonts w:ascii="Gilroy Light" w:hAnsi="Gilroy Light"/>
          <w:color w:val="000000" w:themeColor="text1"/>
        </w:rPr>
        <w:t>!</w:t>
      </w:r>
      <w:r w:rsidR="00E839AF">
        <w:rPr>
          <w:rFonts w:ascii="Gilroy Light" w:hAnsi="Gilroy Light"/>
          <w:color w:val="000000" w:themeColor="text1"/>
        </w:rPr>
        <w:t xml:space="preserve"> </w:t>
      </w:r>
    </w:p>
    <w:p w14:paraId="0E144E5E" w14:textId="796FCD0C" w:rsidR="00606969" w:rsidRPr="00606969" w:rsidRDefault="00E839AF" w:rsidP="00E839AF">
      <w:pPr>
        <w:pStyle w:val="ListParagraph"/>
        <w:rPr>
          <w:rFonts w:ascii="Gilroy Light" w:hAnsi="Gilroy Light"/>
          <w:i/>
          <w:iCs/>
          <w:color w:val="000000" w:themeColor="text1"/>
        </w:rPr>
      </w:pP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00606969">
        <w:rPr>
          <w:rFonts w:ascii="Gilroy Light" w:hAnsi="Gilroy Light"/>
          <w:color w:val="000000" w:themeColor="text1"/>
        </w:rPr>
        <w:t>”</w:t>
      </w:r>
      <w:r w:rsidR="00606969" w:rsidRPr="00606969">
        <w:rPr>
          <w:rFonts w:ascii="Gilroy Light" w:hAnsi="Gilroy Light"/>
          <w:color w:val="000000" w:themeColor="text1"/>
        </w:rPr>
        <w:t xml:space="preserve"> </w:t>
      </w:r>
      <w:r w:rsidR="00606969" w:rsidRPr="00606969">
        <w:rPr>
          <w:rFonts w:ascii="Gilroy Light" w:hAnsi="Gilroy Light"/>
          <w:i/>
          <w:iCs/>
          <w:color w:val="000000" w:themeColor="text1"/>
        </w:rPr>
        <w:t>(Team member name and contact information)</w:t>
      </w:r>
    </w:p>
    <w:sectPr w:rsidR="00606969" w:rsidRPr="00606969" w:rsidSect="00C06D0C">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0658" w14:textId="77777777" w:rsidR="00DB1DDB" w:rsidRDefault="00DB1DDB" w:rsidP="00384606">
      <w:r>
        <w:separator/>
      </w:r>
    </w:p>
  </w:endnote>
  <w:endnote w:type="continuationSeparator" w:id="0">
    <w:p w14:paraId="3BD6197C" w14:textId="77777777" w:rsidR="00DB1DDB" w:rsidRDefault="00DB1DDB"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xtraBold"/>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5FE7" w14:textId="77777777" w:rsidR="00DB1DDB" w:rsidRDefault="00DB1DDB" w:rsidP="00384606">
      <w:r>
        <w:separator/>
      </w:r>
    </w:p>
  </w:footnote>
  <w:footnote w:type="continuationSeparator" w:id="0">
    <w:p w14:paraId="5DFE1037" w14:textId="77777777" w:rsidR="00DB1DDB" w:rsidRDefault="00DB1DDB"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F4B"/>
    <w:multiLevelType w:val="hybridMultilevel"/>
    <w:tmpl w:val="630C3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6896"/>
    <w:multiLevelType w:val="hybridMultilevel"/>
    <w:tmpl w:val="C34E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65AB3"/>
    <w:multiLevelType w:val="hybridMultilevel"/>
    <w:tmpl w:val="AA8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4A0013"/>
    <w:multiLevelType w:val="hybridMultilevel"/>
    <w:tmpl w:val="F3B8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2255C"/>
    <w:multiLevelType w:val="hybridMultilevel"/>
    <w:tmpl w:val="0DD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10"/>
  </w:num>
  <w:num w:numId="8">
    <w:abstractNumId w:val="3"/>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B65FA"/>
    <w:rsid w:val="000F01A9"/>
    <w:rsid w:val="00106FE7"/>
    <w:rsid w:val="001315CE"/>
    <w:rsid w:val="0013257A"/>
    <w:rsid w:val="00146E46"/>
    <w:rsid w:val="00164887"/>
    <w:rsid w:val="00173C08"/>
    <w:rsid w:val="00202230"/>
    <w:rsid w:val="002445E1"/>
    <w:rsid w:val="003357F2"/>
    <w:rsid w:val="00373227"/>
    <w:rsid w:val="00380DFB"/>
    <w:rsid w:val="00384606"/>
    <w:rsid w:val="003B7889"/>
    <w:rsid w:val="003C6786"/>
    <w:rsid w:val="003D6B68"/>
    <w:rsid w:val="004153E9"/>
    <w:rsid w:val="004A5F34"/>
    <w:rsid w:val="004B018C"/>
    <w:rsid w:val="004D0975"/>
    <w:rsid w:val="004D5163"/>
    <w:rsid w:val="00530EBD"/>
    <w:rsid w:val="00535E61"/>
    <w:rsid w:val="00553778"/>
    <w:rsid w:val="005B4368"/>
    <w:rsid w:val="005F4EEC"/>
    <w:rsid w:val="00606969"/>
    <w:rsid w:val="00621B09"/>
    <w:rsid w:val="0069051C"/>
    <w:rsid w:val="006F607D"/>
    <w:rsid w:val="007040DF"/>
    <w:rsid w:val="00706EA4"/>
    <w:rsid w:val="00710935"/>
    <w:rsid w:val="007119F7"/>
    <w:rsid w:val="007B7D51"/>
    <w:rsid w:val="00827CB2"/>
    <w:rsid w:val="008578BD"/>
    <w:rsid w:val="0092089D"/>
    <w:rsid w:val="0092545D"/>
    <w:rsid w:val="009571D1"/>
    <w:rsid w:val="00960883"/>
    <w:rsid w:val="00972B0F"/>
    <w:rsid w:val="009D47AE"/>
    <w:rsid w:val="009E663E"/>
    <w:rsid w:val="009E75FF"/>
    <w:rsid w:val="009F3D36"/>
    <w:rsid w:val="00A63943"/>
    <w:rsid w:val="00AC4EB7"/>
    <w:rsid w:val="00B269FE"/>
    <w:rsid w:val="00B705B3"/>
    <w:rsid w:val="00B93ED8"/>
    <w:rsid w:val="00BB2FAA"/>
    <w:rsid w:val="00BD040F"/>
    <w:rsid w:val="00C02CE4"/>
    <w:rsid w:val="00C06D0C"/>
    <w:rsid w:val="00C11911"/>
    <w:rsid w:val="00C57089"/>
    <w:rsid w:val="00C75467"/>
    <w:rsid w:val="00C80A2D"/>
    <w:rsid w:val="00C96044"/>
    <w:rsid w:val="00CA0DF7"/>
    <w:rsid w:val="00D14774"/>
    <w:rsid w:val="00D34A9A"/>
    <w:rsid w:val="00D867FB"/>
    <w:rsid w:val="00DB1DDB"/>
    <w:rsid w:val="00DD34B3"/>
    <w:rsid w:val="00E2338B"/>
    <w:rsid w:val="00E25E5A"/>
    <w:rsid w:val="00E839AF"/>
    <w:rsid w:val="00E91CF9"/>
    <w:rsid w:val="00EA029B"/>
    <w:rsid w:val="00ED043E"/>
    <w:rsid w:val="00F03D4B"/>
    <w:rsid w:val="00F55E01"/>
    <w:rsid w:val="00F76326"/>
    <w:rsid w:val="00F83665"/>
    <w:rsid w:val="00FC594A"/>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865">
      <w:bodyDiv w:val="1"/>
      <w:marLeft w:val="0"/>
      <w:marRight w:val="0"/>
      <w:marTop w:val="0"/>
      <w:marBottom w:val="0"/>
      <w:divBdr>
        <w:top w:val="none" w:sz="0" w:space="0" w:color="auto"/>
        <w:left w:val="none" w:sz="0" w:space="0" w:color="auto"/>
        <w:bottom w:val="none" w:sz="0" w:space="0" w:color="auto"/>
        <w:right w:val="none" w:sz="0" w:space="0" w:color="auto"/>
      </w:divBdr>
    </w:div>
    <w:div w:id="224609539">
      <w:bodyDiv w:val="1"/>
      <w:marLeft w:val="0"/>
      <w:marRight w:val="0"/>
      <w:marTop w:val="0"/>
      <w:marBottom w:val="0"/>
      <w:divBdr>
        <w:top w:val="none" w:sz="0" w:space="0" w:color="auto"/>
        <w:left w:val="none" w:sz="0" w:space="0" w:color="auto"/>
        <w:bottom w:val="none" w:sz="0" w:space="0" w:color="auto"/>
        <w:right w:val="none" w:sz="0" w:space="0" w:color="auto"/>
      </w:divBdr>
    </w:div>
    <w:div w:id="467741940">
      <w:bodyDiv w:val="1"/>
      <w:marLeft w:val="0"/>
      <w:marRight w:val="0"/>
      <w:marTop w:val="0"/>
      <w:marBottom w:val="0"/>
      <w:divBdr>
        <w:top w:val="none" w:sz="0" w:space="0" w:color="auto"/>
        <w:left w:val="none" w:sz="0" w:space="0" w:color="auto"/>
        <w:bottom w:val="none" w:sz="0" w:space="0" w:color="auto"/>
        <w:right w:val="none" w:sz="0" w:space="0" w:color="auto"/>
      </w:divBdr>
    </w:div>
    <w:div w:id="636909955">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18896052">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9540">
      <w:bodyDiv w:val="1"/>
      <w:marLeft w:val="0"/>
      <w:marRight w:val="0"/>
      <w:marTop w:val="0"/>
      <w:marBottom w:val="0"/>
      <w:divBdr>
        <w:top w:val="none" w:sz="0" w:space="0" w:color="auto"/>
        <w:left w:val="none" w:sz="0" w:space="0" w:color="auto"/>
        <w:bottom w:val="none" w:sz="0" w:space="0" w:color="auto"/>
        <w:right w:val="none" w:sz="0" w:space="0" w:color="auto"/>
      </w:divBdr>
    </w:div>
    <w:div w:id="1352147920">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502237427">
      <w:bodyDiv w:val="1"/>
      <w:marLeft w:val="0"/>
      <w:marRight w:val="0"/>
      <w:marTop w:val="0"/>
      <w:marBottom w:val="0"/>
      <w:divBdr>
        <w:top w:val="none" w:sz="0" w:space="0" w:color="auto"/>
        <w:left w:val="none" w:sz="0" w:space="0" w:color="auto"/>
        <w:bottom w:val="none" w:sz="0" w:space="0" w:color="auto"/>
        <w:right w:val="none" w:sz="0" w:space="0" w:color="auto"/>
      </w:divBdr>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2028212850">
      <w:bodyDiv w:val="1"/>
      <w:marLeft w:val="0"/>
      <w:marRight w:val="0"/>
      <w:marTop w:val="0"/>
      <w:marBottom w:val="0"/>
      <w:divBdr>
        <w:top w:val="none" w:sz="0" w:space="0" w:color="auto"/>
        <w:left w:val="none" w:sz="0" w:space="0" w:color="auto"/>
        <w:bottom w:val="none" w:sz="0" w:space="0" w:color="auto"/>
        <w:right w:val="none" w:sz="0" w:space="0" w:color="auto"/>
      </w:divBdr>
    </w:div>
    <w:div w:id="21423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55638984-066D-4426-823B-C8A1C56B5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5</cp:revision>
  <cp:lastPrinted>2020-09-03T22:13:00Z</cp:lastPrinted>
  <dcterms:created xsi:type="dcterms:W3CDTF">2021-08-20T19:08:00Z</dcterms:created>
  <dcterms:modified xsi:type="dcterms:W3CDTF">2021-08-30T19:20:00Z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